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val="false"/>
          <w:bCs w:val="false"/>
          <w:i w:val="false"/>
          <w:iCs w:val="false"/>
          <w:color w:val="595959"/>
          <w:sz w:val="18"/>
          <w:szCs w:val="18"/>
        </w:rPr>
        <w:t xml:space="preserve">SSLM · Simple Solution, Low Maintenance</w:t>
      </w:r>
    </w:p>
    <w:p>
      <w:pPr>
        <w:spacing w:after="40"/>
      </w:pPr>
      <w:r>
        <w:rPr>
          <w:rFonts w:ascii="Calibri" w:cs="Calibri" w:eastAsia="Calibri" w:hAnsi="Calibri"/>
          <w:b/>
          <w:bCs/>
          <w:color w:val="1F3864"/>
          <w:sz w:val="34"/>
          <w:szCs w:val="34"/>
        </w:rPr>
        <w:t xml:space="preserve">Getting Started in Project Management</w:t>
      </w:r>
    </w:p>
    <w:p>
      <w:pPr>
        <w:pBdr>
          <w:bottom w:val="single" w:color="1F3864" w:sz="6" w:space="6"/>
        </w:pBdr>
        <w:spacing w:after="200"/>
      </w:pPr>
      <w:r>
        <w:rPr>
          <w:rFonts w:ascii="Calibri" w:cs="Calibri" w:eastAsia="Calibri" w:hAnsi="Calibri"/>
          <w:b w:val="false"/>
          <w:bCs w:val="false"/>
          <w:i/>
          <w:iCs/>
          <w:color w:val="595959"/>
          <w:sz w:val="21"/>
          <w:szCs w:val="21"/>
        </w:rPr>
        <w:t xml:space="preserve">A learning guide for new project managers and PMO support — the fundamentals, and how to run your first project with SSLM</w:t>
      </w:r>
    </w:p>
    <w:p>
      <w:pPr>
        <w:spacing w:after="165" w:line="300"/>
      </w:pPr>
      <w:r>
        <w:rPr>
          <w:rFonts w:ascii="Calibri" w:cs="Calibri" w:eastAsia="Calibri" w:hAnsi="Calibri"/>
          <w:b/>
          <w:bCs/>
          <w:i w:val="false"/>
          <w:iCs w:val="false"/>
          <w:color w:val="1A1A1A"/>
          <w:sz w:val="22"/>
          <w:szCs w:val="22"/>
        </w:rPr>
        <w:t xml:space="preserve">Purpose. </w:t>
      </w:r>
      <w:r>
        <w:rPr>
          <w:rFonts w:ascii="Calibri" w:cs="Calibri" w:eastAsia="Calibri" w:hAnsi="Calibri"/>
          <w:b w:val="false"/>
          <w:bCs w:val="false"/>
          <w:i w:val="false"/>
          <w:iCs w:val="false"/>
          <w:color w:val="1A1A1A"/>
          <w:sz w:val="22"/>
          <w:szCs w:val="22"/>
        </w:rPr>
        <w:t xml:space="preserve">This guide teaches project management from the ground up, and then shows how the SSLM pack turns each idea into something you actually fill in. It is written for people who are new to running projects — a first-time project manager, or someone joining a PMO (Project Management Office) to support them. You do not need any prior project experience to start.</w:t>
      </w:r>
    </w:p>
    <w:p>
      <w:pPr>
        <w:spacing w:after="165" w:line="300"/>
      </w:pPr>
      <w:r>
        <w:rPr>
          <w:rFonts w:ascii="Calibri" w:cs="Calibri" w:eastAsia="Calibri" w:hAnsi="Calibri"/>
          <w:b/>
          <w:bCs/>
          <w:i w:val="false"/>
          <w:iCs w:val="false"/>
          <w:color w:val="1A1A1A"/>
          <w:sz w:val="22"/>
          <w:szCs w:val="22"/>
        </w:rPr>
        <w:t xml:space="preserve">What's inside: </w:t>
      </w:r>
      <w:r>
        <w:rPr>
          <w:rFonts w:ascii="Calibri" w:cs="Calibri" w:eastAsia="Calibri" w:hAnsi="Calibri"/>
          <w:b w:val="false"/>
          <w:bCs w:val="false"/>
          <w:i w:val="false"/>
          <w:iCs w:val="false"/>
          <w:color w:val="1A1A1A"/>
          <w:sz w:val="22"/>
          <w:szCs w:val="22"/>
        </w:rPr>
        <w:t xml:space="preserve">three parts and a set of learning aids. Part 1 explains the fundamentals of project management in plain language. Part 2 shows how SSLM puts each fundamental into practice, with pointers to the detailed guide for each topic. Part 3 explains why SSLM is a good framework to learn on. At the end you'll find common beginner mistakes, a first-project checklist, and a plain-English glossary.</w:t>
      </w:r>
    </w:p>
    <w:p>
      <w:pPr>
        <w:pStyle w:val="Heading2"/>
        <w:spacing w:after="90" w:before="200"/>
      </w:pPr>
      <w:r>
        <w:rPr>
          <w:rFonts w:ascii="Calibri" w:cs="Calibri" w:eastAsia="Calibri" w:hAnsi="Calibri"/>
          <w:b/>
          <w:bCs/>
          <w:color w:val="1F3864"/>
          <w:sz w:val="22"/>
          <w:szCs w:val="22"/>
        </w:rPr>
        <w:t xml:space="preserve">Who this is for, and how to use it</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New project managers — </w:t>
      </w:r>
      <w:r>
        <w:rPr>
          <w:rFonts w:ascii="Calibri" w:cs="Calibri" w:eastAsia="Calibri" w:hAnsi="Calibri"/>
          <w:b w:val="false"/>
          <w:bCs w:val="false"/>
          <w:i w:val="false"/>
          <w:iCs w:val="false"/>
          <w:color w:val="1A1A1A"/>
          <w:sz w:val="22"/>
          <w:szCs w:val="22"/>
        </w:rPr>
        <w:t xml:space="preserve">read Part 1 to learn the ideas, Part 2 to see the tools you'll use, then keep the first-project checklist beside you as you start.</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PMO support — </w:t>
      </w:r>
      <w:r>
        <w:rPr>
          <w:rFonts w:ascii="Calibri" w:cs="Calibri" w:eastAsia="Calibri" w:hAnsi="Calibri"/>
          <w:b w:val="false"/>
          <w:bCs w:val="false"/>
          <w:i w:val="false"/>
          <w:iCs w:val="false"/>
          <w:color w:val="1A1A1A"/>
          <w:sz w:val="22"/>
          <w:szCs w:val="22"/>
        </w:rPr>
        <w:t xml:space="preserve">read all three parts for the shared language, then see “The PMO support role” in Part 2 for what your job adds.</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How it fits the pack — </w:t>
      </w:r>
      <w:r>
        <w:rPr>
          <w:rFonts w:ascii="Calibri" w:cs="Calibri" w:eastAsia="Calibri" w:hAnsi="Calibri"/>
          <w:b w:val="false"/>
          <w:bCs w:val="false"/>
          <w:i w:val="false"/>
          <w:iCs w:val="false"/>
          <w:color w:val="1A1A1A"/>
          <w:sz w:val="22"/>
          <w:szCs w:val="22"/>
        </w:rPr>
        <w:t xml:space="preserve">this is the on-ramp. It complements, and does not replace, the other guides: the Quick-Start Guide is your day-one checklist once you know the basics, and each detailed guide goes deeper on one topic. This guide points you to the right one as you go.</w:t>
      </w:r>
    </w:p>
    <w:p>
      <w:pPr>
        <w:spacing w:after="165" w:before="0" w:line="300"/>
      </w:pPr>
      <w:r>
        <w:rPr>
          <w:rFonts w:ascii="Calibri" w:cs="Calibri" w:eastAsia="Calibri" w:hAnsi="Calibri"/>
          <w:b w:val="false"/>
          <w:bCs w:val="false"/>
          <w:i w:val="false"/>
          <w:iCs w:val="false"/>
          <w:color w:val="1A1A1A"/>
          <w:sz w:val="22"/>
          <w:szCs w:val="22"/>
        </w:rPr>
        <w:t xml:space="preserve">You are not expected to master all of this at once. SSLM gives you a safe default for everything below, and you'll deepen with each project you run.</w:t>
      </w:r>
    </w:p>
    <w:p>
      <w:pPr>
        <w:shd w:fill="1F3864" w:color="auto" w:val="clear"/>
        <w:spacing w:after="140" w:before="320"/>
      </w:pPr>
      <w:r>
        <w:rPr>
          <w:rFonts w:ascii="Calibri" w:cs="Calibri" w:eastAsia="Calibri" w:hAnsi="Calibri"/>
          <w:b/>
          <w:bCs/>
          <w:color w:val="FFFFFF"/>
          <w:sz w:val="26"/>
          <w:szCs w:val="26"/>
        </w:rPr>
        <w:t xml:space="preserve">Part 1 — Project management, in plain language</w:t>
      </w:r>
    </w:p>
    <w:p>
      <w:pPr>
        <w:spacing w:after="165" w:before="0" w:line="300"/>
      </w:pPr>
      <w:r>
        <w:rPr>
          <w:rFonts w:ascii="Calibri" w:cs="Calibri" w:eastAsia="Calibri" w:hAnsi="Calibri"/>
          <w:b w:val="false"/>
          <w:bCs w:val="false"/>
          <w:i w:val="false"/>
          <w:iCs w:val="false"/>
          <w:color w:val="1A1A1A"/>
          <w:sz w:val="22"/>
          <w:szCs w:val="22"/>
        </w:rPr>
        <w:t xml:space="preserve">This part explains the ideas every project manager relies on. Each section is short, ends with a quick self-check, and defines terms you'll find again in the glossary. Nothing here is SSLM-specific yet — these are the universal fundamentals.</w:t>
      </w:r>
    </w:p>
    <w:p>
      <w:pPr>
        <w:pStyle w:val="Heading1"/>
        <w:spacing w:after="120" w:before="280"/>
      </w:pPr>
      <w:r>
        <w:rPr>
          <w:rFonts w:ascii="Calibri" w:cs="Calibri" w:eastAsia="Calibri" w:hAnsi="Calibri"/>
          <w:b/>
          <w:bCs/>
          <w:color w:val="1F3864"/>
          <w:sz w:val="26"/>
          <w:szCs w:val="26"/>
        </w:rPr>
        <w:t xml:space="preserve">1. What a project is — and what a project manager does</w:t>
      </w:r>
    </w:p>
    <w:p>
      <w:pPr>
        <w:spacing w:after="165" w:before="0" w:line="300"/>
      </w:pPr>
      <w:r>
        <w:rPr>
          <w:rFonts w:ascii="Calibri" w:cs="Calibri" w:eastAsia="Calibri" w:hAnsi="Calibri"/>
          <w:b w:val="false"/>
          <w:bCs w:val="false"/>
          <w:i w:val="false"/>
          <w:iCs w:val="false"/>
          <w:color w:val="1A1A1A"/>
          <w:sz w:val="22"/>
          <w:szCs w:val="22"/>
        </w:rPr>
        <w:t xml:space="preserve">A </w:t>
      </w:r>
      <w:r>
        <w:rPr>
          <w:rFonts w:ascii="Calibri" w:cs="Calibri" w:eastAsia="Calibri" w:hAnsi="Calibri"/>
          <w:b/>
          <w:bCs/>
          <w:i w:val="false"/>
          <w:iCs w:val="false"/>
          <w:color w:val="1A1A1A"/>
          <w:sz w:val="22"/>
          <w:szCs w:val="22"/>
        </w:rPr>
        <w:t xml:space="preserve">project</w:t>
      </w:r>
      <w:r>
        <w:rPr>
          <w:rFonts w:ascii="Calibri" w:cs="Calibri" w:eastAsia="Calibri" w:hAnsi="Calibri"/>
          <w:b w:val="false"/>
          <w:bCs w:val="false"/>
          <w:i w:val="false"/>
          <w:iCs w:val="false"/>
          <w:color w:val="1A1A1A"/>
          <w:sz w:val="22"/>
          <w:szCs w:val="22"/>
        </w:rPr>
        <w:t xml:space="preserve"> is a temporary piece of work with a clear start and end that creates a specific change or outcome. It is different from </w:t>
      </w:r>
      <w:r>
        <w:rPr>
          <w:rFonts w:ascii="Calibri" w:cs="Calibri" w:eastAsia="Calibri" w:hAnsi="Calibri"/>
          <w:b/>
          <w:bCs/>
          <w:i w:val="false"/>
          <w:iCs w:val="false"/>
          <w:color w:val="1A1A1A"/>
          <w:sz w:val="22"/>
          <w:szCs w:val="22"/>
        </w:rPr>
        <w:t xml:space="preserve">business-as-usual</w:t>
      </w:r>
      <w:r>
        <w:rPr>
          <w:rFonts w:ascii="Calibri" w:cs="Calibri" w:eastAsia="Calibri" w:hAnsi="Calibri"/>
          <w:b w:val="false"/>
          <w:bCs w:val="false"/>
          <w:i w:val="false"/>
          <w:iCs w:val="false"/>
          <w:color w:val="1A1A1A"/>
          <w:sz w:val="22"/>
          <w:szCs w:val="22"/>
        </w:rPr>
        <w:t xml:space="preserve"> (BAU) — the ongoing running of things. Building a customer portal is a project; answering customer calls every day is BAU.</w:t>
      </w:r>
    </w:p>
    <w:p>
      <w:pPr>
        <w:spacing w:after="165" w:before="0" w:line="300"/>
      </w:pPr>
      <w:r>
        <w:rPr>
          <w:rFonts w:ascii="Calibri" w:cs="Calibri" w:eastAsia="Calibri" w:hAnsi="Calibri"/>
          <w:b w:val="false"/>
          <w:bCs w:val="false"/>
          <w:i w:val="false"/>
          <w:iCs w:val="false"/>
          <w:color w:val="1A1A1A"/>
          <w:sz w:val="22"/>
          <w:szCs w:val="22"/>
        </w:rPr>
        <w:t xml:space="preserve">A </w:t>
      </w:r>
      <w:r>
        <w:rPr>
          <w:rFonts w:ascii="Calibri" w:cs="Calibri" w:eastAsia="Calibri" w:hAnsi="Calibri"/>
          <w:b/>
          <w:bCs/>
          <w:i w:val="false"/>
          <w:iCs w:val="false"/>
          <w:color w:val="1A1A1A"/>
          <w:sz w:val="22"/>
          <w:szCs w:val="22"/>
        </w:rPr>
        <w:t xml:space="preserve">project manager</w:t>
      </w:r>
      <w:r>
        <w:rPr>
          <w:rFonts w:ascii="Calibri" w:cs="Calibri" w:eastAsia="Calibri" w:hAnsi="Calibri"/>
          <w:b w:val="false"/>
          <w:bCs w:val="false"/>
          <w:i w:val="false"/>
          <w:iCs w:val="false"/>
          <w:color w:val="1A1A1A"/>
          <w:sz w:val="22"/>
          <w:szCs w:val="22"/>
        </w:rPr>
        <w:t xml:space="preserve"> (PM) is the person accountable for getting the project delivered — planning the work, coordinating people, tracking progress, managing risks and changes, and reporting honestly. Crucially, the PM does not do all the work personally; the PM makes sure the right work happens, in the right order, with the right people.</w:t>
      </w:r>
    </w:p>
    <w:p>
      <w:pPr>
        <w:pBdr>
          <w:left w:val="single" w:color="1F3864" w:sz="14" w:space="10"/>
        </w:pBdr>
        <w:spacing w:after="130" w:before="60" w:line="262"/>
        <w:ind w:left="180"/>
      </w:pPr>
      <w:r>
        <w:rPr>
          <w:rFonts w:ascii="Calibri" w:cs="Calibri" w:eastAsia="Calibri" w:hAnsi="Calibri"/>
          <w:b/>
          <w:bCs/>
          <w:i w:val="false"/>
          <w:iCs w:val="false"/>
          <w:color w:val="1F3864"/>
          <w:sz w:val="22"/>
          <w:szCs w:val="22"/>
        </w:rPr>
        <w:t xml:space="preserve">Check yourself. </w:t>
      </w:r>
      <w:r>
        <w:rPr>
          <w:rFonts w:ascii="Calibri" w:cs="Calibri" w:eastAsia="Calibri" w:hAnsi="Calibri"/>
          <w:b w:val="false"/>
          <w:bCs w:val="false"/>
          <w:i w:val="false"/>
          <w:iCs w:val="false"/>
          <w:color w:val="1A1A1A"/>
          <w:sz w:val="22"/>
          <w:szCs w:val="22"/>
        </w:rPr>
        <w:t xml:space="preserve">Is “upgrading the finance system” a project or BAU?</w:t>
      </w:r>
      <w:r>
        <w:rPr>
          <w:rFonts w:ascii="Calibri" w:cs="Calibri" w:eastAsia="Calibri" w:hAnsi="Calibri"/>
          <w:b w:val="false"/>
          <w:bCs w:val="false"/>
          <w:i/>
          <w:iCs/>
          <w:color w:val="595959"/>
          <w:sz w:val="22"/>
          <w:szCs w:val="22"/>
        </w:rPr>
        <w:t xml:space="preserve">  (A project — it has an end and creates a change.)</w:t>
      </w:r>
    </w:p>
    <w:p>
      <w:pPr>
        <w:pStyle w:val="Heading2"/>
        <w:spacing w:after="90" w:before="200"/>
      </w:pPr>
      <w:r>
        <w:rPr>
          <w:rFonts w:ascii="Calibri" w:cs="Calibri" w:eastAsia="Calibri" w:hAnsi="Calibri"/>
          <w:b/>
          <w:bCs/>
          <w:color w:val="1F3864"/>
          <w:sz w:val="22"/>
          <w:szCs w:val="22"/>
        </w:rPr>
        <w:t xml:space="preserve">A week in the life of a project manager</w:t>
      </w:r>
    </w:p>
    <w:p>
      <w:pPr>
        <w:spacing w:after="165" w:before="0" w:line="300"/>
      </w:pPr>
      <w:r>
        <w:rPr>
          <w:rFonts w:ascii="Calibri" w:cs="Calibri" w:eastAsia="Calibri" w:hAnsi="Calibri"/>
          <w:b w:val="false"/>
          <w:bCs w:val="false"/>
          <w:i w:val="false"/>
          <w:iCs w:val="false"/>
          <w:color w:val="1A1A1A"/>
          <w:sz w:val="22"/>
          <w:szCs w:val="22"/>
        </w:rPr>
        <w:t xml:space="preserve">To make it concrete, a typical week looks something like this:</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Check the plan and the RAID log; chase anything slipping and update your view of the critical path.</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Have a few short conversations — with people doing the work, with your sponsor, with a vendor — to clear blockers and gather status.</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Run or attend your standing meetings; capture the decisions and actions.</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Write and send the Weekly Update — honestly, and short.</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Once a cycle, prepare the SteerCo pack or the monthly report, and think one step ahead about the next risk.</w:t>
      </w:r>
    </w:p>
    <w:p>
      <w:pPr>
        <w:spacing w:after="165" w:before="0" w:line="300"/>
      </w:pPr>
      <w:r>
        <w:rPr>
          <w:rFonts w:ascii="Calibri" w:cs="Calibri" w:eastAsia="Calibri" w:hAnsi="Calibri"/>
          <w:b w:val="false"/>
          <w:bCs w:val="false"/>
          <w:i w:val="false"/>
          <w:iCs w:val="false"/>
          <w:color w:val="1A1A1A"/>
          <w:sz w:val="22"/>
          <w:szCs w:val="22"/>
        </w:rPr>
        <w:t xml:space="preserve">Notice how little of that is doing the delivery work itself. The PM’s job is to keep the whole thing moving, visible and honest.</w:t>
      </w:r>
    </w:p>
    <w:p>
      <w:pPr>
        <w:pStyle w:val="Heading1"/>
        <w:spacing w:after="120" w:before="280"/>
      </w:pPr>
      <w:r>
        <w:rPr>
          <w:rFonts w:ascii="Calibri" w:cs="Calibri" w:eastAsia="Calibri" w:hAnsi="Calibri"/>
          <w:b/>
          <w:bCs/>
          <w:color w:val="1F3864"/>
          <w:sz w:val="26"/>
          <w:szCs w:val="26"/>
        </w:rPr>
        <w:t xml:space="preserve">2. The iron triangle: scope, time and cost</w:t>
      </w:r>
    </w:p>
    <w:p>
      <w:pPr>
        <w:spacing w:after="165" w:before="0" w:line="300"/>
      </w:pPr>
      <w:r>
        <w:rPr>
          <w:rFonts w:ascii="Calibri" w:cs="Calibri" w:eastAsia="Calibri" w:hAnsi="Calibri"/>
          <w:b w:val="false"/>
          <w:bCs w:val="false"/>
          <w:i w:val="false"/>
          <w:iCs w:val="false"/>
          <w:color w:val="1A1A1A"/>
          <w:sz w:val="22"/>
          <w:szCs w:val="22"/>
        </w:rPr>
        <w:t xml:space="preserve">Every project balances three things, often called the </w:t>
      </w:r>
      <w:r>
        <w:rPr>
          <w:rFonts w:ascii="Calibri" w:cs="Calibri" w:eastAsia="Calibri" w:hAnsi="Calibri"/>
          <w:b/>
          <w:bCs/>
          <w:i w:val="false"/>
          <w:iCs w:val="false"/>
          <w:color w:val="1A1A1A"/>
          <w:sz w:val="22"/>
          <w:szCs w:val="22"/>
        </w:rPr>
        <w:t xml:space="preserve">iron triangle</w:t>
      </w:r>
      <w:r>
        <w:rPr>
          <w:rFonts w:ascii="Calibri" w:cs="Calibri" w:eastAsia="Calibri" w:hAnsi="Calibri"/>
          <w:b w:val="false"/>
          <w:bCs w:val="false"/>
          <w:i w:val="false"/>
          <w:iCs w:val="false"/>
          <w:color w:val="1A1A1A"/>
          <w:sz w:val="22"/>
          <w:szCs w:val="22"/>
        </w:rPr>
        <w:t xml:space="preserve"> (or triple constraint). Change one and the others have to move.</w:t>
      </w:r>
    </w:p>
    <w:tbl>
      <w:tblPr>
        <w:tblW w:type="dxa" w:w="9706"/>
        <w:tblBorders>
          <w:top w:val="single" w:color="C9C2DA" w:sz="4"/>
          <w:left w:val="single" w:color="C9C2DA" w:sz="4"/>
          <w:bottom w:val="single" w:color="C9C2DA" w:sz="4"/>
          <w:right w:val="single" w:color="C9C2DA" w:sz="4"/>
          <w:insideH w:val="single" w:color="C9C2DA" w:sz="4"/>
          <w:insideV w:val="single" w:color="C9C2DA" w:sz="4"/>
        </w:tblBorders>
      </w:tblPr>
      <w:tblGrid>
        <w:gridCol w:w="2100"/>
        <w:gridCol w:w="4000"/>
        <w:gridCol w:w="3606"/>
      </w:tblGrid>
      <w:tr>
        <w:trPr>
          <w:tblHeader/>
        </w:trPr>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8"/>
                <w:szCs w:val="18"/>
              </w:rPr>
              <w:t xml:space="preserve">Constraint</w:t>
            </w:r>
          </w:p>
        </w:tc>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8"/>
                <w:szCs w:val="18"/>
              </w:rPr>
              <w:t xml:space="preserve">What it means</w:t>
            </w:r>
          </w:p>
        </w:tc>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8"/>
                <w:szCs w:val="18"/>
              </w:rPr>
              <w:t xml:space="preserve">If it grows and nothing else moves…</w:t>
            </w:r>
          </w:p>
        </w:tc>
      </w:tr>
      <w:tr>
        <w:tc>
          <w:tcPr>
            <w:tcW w:type="auto" w:w="0"/>
            <w:tcMar>
              <w:top w:type="dxa" w:w="50"/>
              <w:left w:type="dxa" w:w="90"/>
              <w:bottom w:type="dxa" w:w="50"/>
              <w:right w:type="dxa" w:w="90"/>
            </w:tcMar>
          </w:tcPr>
          <w:p>
            <w:pPr>
              <w:spacing w:after="0" w:line="248"/>
            </w:pPr>
            <w:r>
              <w:rPr>
                <w:rFonts w:ascii="Calibri" w:cs="Calibri" w:eastAsia="Calibri" w:hAnsi="Calibri"/>
                <w:b/>
                <w:bCs/>
                <w:color w:val="1A1A1A"/>
                <w:sz w:val="18"/>
                <w:szCs w:val="18"/>
              </w:rPr>
              <w:t xml:space="preserve">Scope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What the project will deliver</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…time or cost must grow, or quality drops</w:t>
            </w:r>
          </w:p>
        </w:tc>
      </w:tr>
      <w:tr>
        <w:tc>
          <w:tcPr>
            <w:tcW w:type="auto" w:w="0"/>
            <w:tcMar>
              <w:top w:type="dxa" w:w="50"/>
              <w:left w:type="dxa" w:w="90"/>
              <w:bottom w:type="dxa" w:w="50"/>
              <w:right w:type="dxa" w:w="90"/>
            </w:tcMar>
          </w:tcPr>
          <w:p>
            <w:pPr>
              <w:spacing w:after="0" w:line="248"/>
            </w:pPr>
            <w:r>
              <w:rPr>
                <w:rFonts w:ascii="Calibri" w:cs="Calibri" w:eastAsia="Calibri" w:hAnsi="Calibri"/>
                <w:b/>
                <w:bCs/>
                <w:color w:val="1A1A1A"/>
                <w:sz w:val="18"/>
                <w:szCs w:val="18"/>
              </w:rPr>
              <w:t xml:space="preserve">Time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When it will be delivered</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…scope must shrink, or cost grows</w:t>
            </w:r>
          </w:p>
        </w:tc>
      </w:tr>
      <w:tr>
        <w:tc>
          <w:tcPr>
            <w:tcW w:type="auto" w:w="0"/>
            <w:tcMar>
              <w:top w:type="dxa" w:w="50"/>
              <w:left w:type="dxa" w:w="90"/>
              <w:bottom w:type="dxa" w:w="50"/>
              <w:right w:type="dxa" w:w="90"/>
            </w:tcMar>
          </w:tcPr>
          <w:p>
            <w:pPr>
              <w:spacing w:after="0" w:line="248"/>
            </w:pPr>
            <w:r>
              <w:rPr>
                <w:rFonts w:ascii="Calibri" w:cs="Calibri" w:eastAsia="Calibri" w:hAnsi="Calibri"/>
                <w:b/>
                <w:bCs/>
                <w:color w:val="1A1A1A"/>
                <w:sz w:val="18"/>
                <w:szCs w:val="18"/>
              </w:rPr>
              <w:t xml:space="preserve">Cost</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How much it will cost</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…scope must shrink, or it takes longer</w:t>
            </w:r>
          </w:p>
        </w:tc>
      </w:tr>
    </w:tbl>
    <w:p>
      <w:pPr>
        <w:spacing w:after="165" w:before="0" w:line="300"/>
      </w:pPr>
      <w:r>
        <w:rPr>
          <w:rFonts w:ascii="Calibri" w:cs="Calibri" w:eastAsia="Calibri" w:hAnsi="Calibri"/>
          <w:b w:val="false"/>
          <w:bCs w:val="false"/>
          <w:i w:val="false"/>
          <w:iCs w:val="false"/>
          <w:color w:val="1A1A1A"/>
          <w:sz w:val="22"/>
          <w:szCs w:val="22"/>
        </w:rPr>
        <w:t xml:space="preserve">Sitting across all three is </w:t>
      </w:r>
      <w:r>
        <w:rPr>
          <w:rFonts w:ascii="Calibri" w:cs="Calibri" w:eastAsia="Calibri" w:hAnsi="Calibri"/>
          <w:b/>
          <w:bCs/>
          <w:i w:val="false"/>
          <w:iCs w:val="false"/>
          <w:color w:val="1A1A1A"/>
          <w:sz w:val="22"/>
          <w:szCs w:val="22"/>
        </w:rPr>
        <w:t xml:space="preserve">quality</w:t>
      </w:r>
      <w:r>
        <w:rPr>
          <w:rFonts w:ascii="Calibri" w:cs="Calibri" w:eastAsia="Calibri" w:hAnsi="Calibri"/>
          <w:b w:val="false"/>
          <w:bCs w:val="false"/>
          <w:i w:val="false"/>
          <w:iCs w:val="false"/>
          <w:color w:val="1A1A1A"/>
          <w:sz w:val="22"/>
          <w:szCs w:val="22"/>
        </w:rPr>
        <w:t xml:space="preserve"> and the </w:t>
      </w:r>
      <w:r>
        <w:rPr>
          <w:rFonts w:ascii="Calibri" w:cs="Calibri" w:eastAsia="Calibri" w:hAnsi="Calibri"/>
          <w:b/>
          <w:bCs/>
          <w:i w:val="false"/>
          <w:iCs w:val="false"/>
          <w:color w:val="1A1A1A"/>
          <w:sz w:val="22"/>
          <w:szCs w:val="22"/>
        </w:rPr>
        <w:t xml:space="preserve">benefits</w:t>
      </w:r>
      <w:r>
        <w:rPr>
          <w:rFonts w:ascii="Calibri" w:cs="Calibri" w:eastAsia="Calibri" w:hAnsi="Calibri"/>
          <w:b w:val="false"/>
          <w:bCs w:val="false"/>
          <w:i w:val="false"/>
          <w:iCs w:val="false"/>
          <w:color w:val="1A1A1A"/>
          <w:sz w:val="22"/>
          <w:szCs w:val="22"/>
        </w:rPr>
        <w:t xml:space="preserve"> the project exists to deliver. Coming in on time and budget means nothing if the result doesn't work, or doesn't deliver the value that justified it. A large part of the PM's job is managing these trade-offs </w:t>
      </w:r>
      <w:r>
        <w:rPr>
          <w:rFonts w:ascii="Calibri" w:cs="Calibri" w:eastAsia="Calibri" w:hAnsi="Calibri"/>
          <w:b w:val="false"/>
          <w:bCs w:val="false"/>
          <w:i/>
          <w:iCs/>
          <w:color w:val="1A1A1A"/>
          <w:sz w:val="22"/>
          <w:szCs w:val="22"/>
        </w:rPr>
        <w:t xml:space="preserve">openly</w:t>
      </w:r>
      <w:r>
        <w:rPr>
          <w:rFonts w:ascii="Calibri" w:cs="Calibri" w:eastAsia="Calibri" w:hAnsi="Calibri"/>
          <w:b w:val="false"/>
          <w:bCs w:val="false"/>
          <w:i w:val="false"/>
          <w:iCs w:val="false"/>
          <w:color w:val="1A1A1A"/>
          <w:sz w:val="22"/>
          <w:szCs w:val="22"/>
        </w:rPr>
        <w:t xml:space="preserve"> — not pretending you can add scope for free.</w:t>
      </w:r>
    </w:p>
    <w:p>
      <w:pPr>
        <w:pBdr>
          <w:left w:val="single" w:color="1F3864" w:sz="14" w:space="10"/>
        </w:pBdr>
        <w:spacing w:after="130" w:before="60" w:line="262"/>
        <w:ind w:left="180"/>
      </w:pPr>
      <w:r>
        <w:rPr>
          <w:rFonts w:ascii="Calibri" w:cs="Calibri" w:eastAsia="Calibri" w:hAnsi="Calibri"/>
          <w:b/>
          <w:bCs/>
          <w:i w:val="false"/>
          <w:iCs w:val="false"/>
          <w:color w:val="1F3864"/>
          <w:sz w:val="22"/>
          <w:szCs w:val="22"/>
        </w:rPr>
        <w:t xml:space="preserve">Check yourself. </w:t>
      </w:r>
      <w:r>
        <w:rPr>
          <w:rFonts w:ascii="Calibri" w:cs="Calibri" w:eastAsia="Calibri" w:hAnsi="Calibri"/>
          <w:b w:val="false"/>
          <w:bCs w:val="false"/>
          <w:i w:val="false"/>
          <w:iCs w:val="false"/>
          <w:color w:val="1A1A1A"/>
          <w:sz w:val="22"/>
          <w:szCs w:val="22"/>
        </w:rPr>
        <w:t xml:space="preserve">Your sponsor wants extra features but won't move the date or budget. What are your real options?</w:t>
      </w:r>
      <w:r>
        <w:rPr>
          <w:rFonts w:ascii="Calibri" w:cs="Calibri" w:eastAsia="Calibri" w:hAnsi="Calibri"/>
          <w:b w:val="false"/>
          <w:bCs w:val="false"/>
          <w:i/>
          <w:iCs/>
          <w:color w:val="595959"/>
          <w:sz w:val="22"/>
          <w:szCs w:val="22"/>
        </w:rPr>
        <w:t xml:space="preserve">  (Cut other scope, or surface the quality/risk trade-off — don't silently absorb it.)</w:t>
      </w:r>
    </w:p>
    <w:p>
      <w:pPr>
        <w:pStyle w:val="Heading1"/>
        <w:spacing w:after="120" w:before="280"/>
      </w:pPr>
      <w:r>
        <w:rPr>
          <w:rFonts w:ascii="Calibri" w:cs="Calibri" w:eastAsia="Calibri" w:hAnsi="Calibri"/>
          <w:b/>
          <w:bCs/>
          <w:color w:val="1F3864"/>
          <w:sz w:val="26"/>
          <w:szCs w:val="26"/>
        </w:rPr>
        <w:t xml:space="preserve">3. The project lifecycle and stage gates</w:t>
      </w:r>
    </w:p>
    <w:p>
      <w:pPr>
        <w:spacing w:after="165" w:before="0" w:line="300"/>
      </w:pPr>
      <w:r>
        <w:rPr>
          <w:rFonts w:ascii="Calibri" w:cs="Calibri" w:eastAsia="Calibri" w:hAnsi="Calibri"/>
          <w:b w:val="false"/>
          <w:bCs w:val="false"/>
          <w:i w:val="false"/>
          <w:iCs w:val="false"/>
          <w:color w:val="1A1A1A"/>
          <w:sz w:val="22"/>
          <w:szCs w:val="22"/>
        </w:rPr>
        <w:t xml:space="preserve">Projects move through </w:t>
      </w:r>
      <w:r>
        <w:rPr>
          <w:rFonts w:ascii="Calibri" w:cs="Calibri" w:eastAsia="Calibri" w:hAnsi="Calibri"/>
          <w:b/>
          <w:bCs/>
          <w:i w:val="false"/>
          <w:iCs w:val="false"/>
          <w:color w:val="1A1A1A"/>
          <w:sz w:val="22"/>
          <w:szCs w:val="22"/>
        </w:rPr>
        <w:t xml:space="preserve">stages</w:t>
      </w:r>
      <w:r>
        <w:rPr>
          <w:rFonts w:ascii="Calibri" w:cs="Calibri" w:eastAsia="Calibri" w:hAnsi="Calibri"/>
          <w:b w:val="false"/>
          <w:bCs w:val="false"/>
          <w:i w:val="false"/>
          <w:iCs w:val="false"/>
          <w:color w:val="1A1A1A"/>
          <w:sz w:val="22"/>
          <w:szCs w:val="22"/>
        </w:rPr>
        <w:t xml:space="preserve">, and naming the stage you're in tells you what to focus on. A simple lifecycle runs: an idea, approval to start, delivery, go-live, then closure.</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Pre-project</w:t>
      </w:r>
      <w:r>
        <w:rPr>
          <w:rFonts w:ascii="Calibri" w:cs="Calibri" w:eastAsia="Calibri" w:hAnsi="Calibri"/>
          <w:b w:val="false"/>
          <w:bCs w:val="false"/>
          <w:i w:val="false"/>
          <w:iCs w:val="false"/>
          <w:color w:val="1A1A1A"/>
          <w:sz w:val="22"/>
          <w:szCs w:val="22"/>
        </w:rPr>
        <w:t xml:space="preserve"> — it's just an idea or a priority; nothing is committed yet.</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Approval (“Green Light”)</w:t>
      </w:r>
      <w:r>
        <w:rPr>
          <w:rFonts w:ascii="Calibri" w:cs="Calibri" w:eastAsia="Calibri" w:hAnsi="Calibri"/>
          <w:b w:val="false"/>
          <w:bCs w:val="false"/>
          <w:i w:val="false"/>
          <w:iCs w:val="false"/>
          <w:color w:val="1A1A1A"/>
          <w:sz w:val="22"/>
          <w:szCs w:val="22"/>
        </w:rPr>
        <w:t xml:space="preserve"> — the business case is approved and the project is “baselined” (its scope, time and cost are agreed as the reference point).</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Delivery</w:t>
      </w:r>
      <w:r>
        <w:rPr>
          <w:rFonts w:ascii="Calibri" w:cs="Calibri" w:eastAsia="Calibri" w:hAnsi="Calibri"/>
          <w:b w:val="false"/>
          <w:bCs w:val="false"/>
          <w:i w:val="false"/>
          <w:iCs w:val="false"/>
          <w:color w:val="1A1A1A"/>
          <w:sz w:val="22"/>
          <w:szCs w:val="22"/>
        </w:rPr>
        <w:t xml:space="preserve"> — the work itself: scoping, requirements, design, build, test, roll out, go-live.</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Post go-live</w:t>
      </w:r>
      <w:r>
        <w:rPr>
          <w:rFonts w:ascii="Calibri" w:cs="Calibri" w:eastAsia="Calibri" w:hAnsi="Calibri"/>
          <w:b w:val="false"/>
          <w:bCs w:val="false"/>
          <w:i w:val="false"/>
          <w:iCs w:val="false"/>
          <w:color w:val="1A1A1A"/>
          <w:sz w:val="22"/>
          <w:szCs w:val="22"/>
        </w:rPr>
        <w:t xml:space="preserve"> — handover to the business and checking the benefits landed.</w:t>
      </w:r>
    </w:p>
    <w:p>
      <w:pPr>
        <w:spacing w:after="165" w:before="0" w:line="300"/>
      </w:pPr>
      <w:r>
        <w:rPr>
          <w:rFonts w:ascii="Calibri" w:cs="Calibri" w:eastAsia="Calibri" w:hAnsi="Calibri"/>
          <w:b w:val="false"/>
          <w:bCs w:val="false"/>
          <w:i w:val="false"/>
          <w:iCs w:val="false"/>
          <w:color w:val="1A1A1A"/>
          <w:sz w:val="22"/>
          <w:szCs w:val="22"/>
        </w:rPr>
        <w:t xml:space="preserve">A </w:t>
      </w:r>
      <w:r>
        <w:rPr>
          <w:rFonts w:ascii="Calibri" w:cs="Calibri" w:eastAsia="Calibri" w:hAnsi="Calibri"/>
          <w:b/>
          <w:bCs/>
          <w:i w:val="false"/>
          <w:iCs w:val="false"/>
          <w:color w:val="1A1A1A"/>
          <w:sz w:val="22"/>
          <w:szCs w:val="22"/>
        </w:rPr>
        <w:t xml:space="preserve">stage gate</w:t>
      </w:r>
      <w:r>
        <w:rPr>
          <w:rFonts w:ascii="Calibri" w:cs="Calibri" w:eastAsia="Calibri" w:hAnsi="Calibri"/>
          <w:b w:val="false"/>
          <w:bCs w:val="false"/>
          <w:i w:val="false"/>
          <w:iCs w:val="false"/>
          <w:color w:val="1A1A1A"/>
          <w:sz w:val="22"/>
          <w:szCs w:val="22"/>
        </w:rPr>
        <w:t xml:space="preserve"> is a decision point where someone checks it's still sensible to continue before more money is spent.</w:t>
      </w:r>
    </w:p>
    <w:p>
      <w:pPr>
        <w:pBdr>
          <w:left w:val="single" w:color="1F3864" w:sz="14" w:space="10"/>
        </w:pBdr>
        <w:spacing w:after="130" w:before="60" w:line="262"/>
        <w:ind w:left="180"/>
      </w:pPr>
      <w:r>
        <w:rPr>
          <w:rFonts w:ascii="Calibri" w:cs="Calibri" w:eastAsia="Calibri" w:hAnsi="Calibri"/>
          <w:b/>
          <w:bCs/>
          <w:i w:val="false"/>
          <w:iCs w:val="false"/>
          <w:color w:val="1F3864"/>
          <w:sz w:val="22"/>
          <w:szCs w:val="22"/>
        </w:rPr>
        <w:t xml:space="preserve">Check yourself. </w:t>
      </w:r>
      <w:r>
        <w:rPr>
          <w:rFonts w:ascii="Calibri" w:cs="Calibri" w:eastAsia="Calibri" w:hAnsi="Calibri"/>
          <w:b w:val="false"/>
          <w:bCs w:val="false"/>
          <w:i w:val="false"/>
          <w:iCs w:val="false"/>
          <w:color w:val="1A1A1A"/>
          <w:sz w:val="22"/>
          <w:szCs w:val="22"/>
        </w:rPr>
        <w:t xml:space="preserve">Why have gates instead of just starting and finishing?</w:t>
      </w:r>
      <w:r>
        <w:rPr>
          <w:rFonts w:ascii="Calibri" w:cs="Calibri" w:eastAsia="Calibri" w:hAnsi="Calibri"/>
          <w:b w:val="false"/>
          <w:bCs w:val="false"/>
          <w:i/>
          <w:iCs/>
          <w:color w:val="595959"/>
          <w:sz w:val="22"/>
          <w:szCs w:val="22"/>
        </w:rPr>
        <w:t xml:space="preserve">  (So problems are caught — and the project corrected or stopped — before more is spent.)</w:t>
      </w:r>
    </w:p>
    <w:p>
      <w:pPr>
        <w:pStyle w:val="Heading1"/>
        <w:spacing w:after="120" w:before="280"/>
      </w:pPr>
      <w:r>
        <w:rPr>
          <w:rFonts w:ascii="Calibri" w:cs="Calibri" w:eastAsia="Calibri" w:hAnsi="Calibri"/>
          <w:b/>
          <w:bCs/>
          <w:color w:val="1F3864"/>
          <w:sz w:val="26"/>
          <w:szCs w:val="26"/>
        </w:rPr>
        <w:t xml:space="preserve">4. Stakeholders</w:t>
      </w:r>
    </w:p>
    <w:p>
      <w:pPr>
        <w:spacing w:after="165" w:before="0" w:line="300"/>
      </w:pPr>
      <w:r>
        <w:rPr>
          <w:rFonts w:ascii="Calibri" w:cs="Calibri" w:eastAsia="Calibri" w:hAnsi="Calibri"/>
          <w:b w:val="false"/>
          <w:bCs w:val="false"/>
          <w:i w:val="false"/>
          <w:iCs w:val="false"/>
          <w:color w:val="1A1A1A"/>
          <w:sz w:val="22"/>
          <w:szCs w:val="22"/>
        </w:rPr>
        <w:t xml:space="preserve">A </w:t>
      </w:r>
      <w:r>
        <w:rPr>
          <w:rFonts w:ascii="Calibri" w:cs="Calibri" w:eastAsia="Calibri" w:hAnsi="Calibri"/>
          <w:b/>
          <w:bCs/>
          <w:i w:val="false"/>
          <w:iCs w:val="false"/>
          <w:color w:val="1A1A1A"/>
          <w:sz w:val="22"/>
          <w:szCs w:val="22"/>
        </w:rPr>
        <w:t xml:space="preserve">stakeholder</w:t>
      </w:r>
      <w:r>
        <w:rPr>
          <w:rFonts w:ascii="Calibri" w:cs="Calibri" w:eastAsia="Calibri" w:hAnsi="Calibri"/>
          <w:b w:val="false"/>
          <w:bCs w:val="false"/>
          <w:i w:val="false"/>
          <w:iCs w:val="false"/>
          <w:color w:val="1A1A1A"/>
          <w:sz w:val="22"/>
          <w:szCs w:val="22"/>
        </w:rPr>
        <w:t xml:space="preserve"> is anyone who affects, or is affected by, the project — not just your team. Map them by how much </w:t>
      </w:r>
      <w:r>
        <w:rPr>
          <w:rFonts w:ascii="Calibri" w:cs="Calibri" w:eastAsia="Calibri" w:hAnsi="Calibri"/>
          <w:b w:val="false"/>
          <w:bCs w:val="false"/>
          <w:i/>
          <w:iCs/>
          <w:color w:val="1A1A1A"/>
          <w:sz w:val="22"/>
          <w:szCs w:val="22"/>
        </w:rPr>
        <w:t xml:space="preserve">interest</w:t>
      </w:r>
      <w:r>
        <w:rPr>
          <w:rFonts w:ascii="Calibri" w:cs="Calibri" w:eastAsia="Calibri" w:hAnsi="Calibri"/>
          <w:b w:val="false"/>
          <w:bCs w:val="false"/>
          <w:i w:val="false"/>
          <w:iCs w:val="false"/>
          <w:color w:val="1A1A1A"/>
          <w:sz w:val="22"/>
          <w:szCs w:val="22"/>
        </w:rPr>
        <w:t xml:space="preserve"> and </w:t>
      </w:r>
      <w:r>
        <w:rPr>
          <w:rFonts w:ascii="Calibri" w:cs="Calibri" w:eastAsia="Calibri" w:hAnsi="Calibri"/>
          <w:b w:val="false"/>
          <w:bCs w:val="false"/>
          <w:i/>
          <w:iCs/>
          <w:color w:val="1A1A1A"/>
          <w:sz w:val="22"/>
          <w:szCs w:val="22"/>
        </w:rPr>
        <w:t xml:space="preserve">influence</w:t>
      </w:r>
      <w:r>
        <w:rPr>
          <w:rFonts w:ascii="Calibri" w:cs="Calibri" w:eastAsia="Calibri" w:hAnsi="Calibri"/>
          <w:b w:val="false"/>
          <w:bCs w:val="false"/>
          <w:i w:val="false"/>
          <w:iCs w:val="false"/>
          <w:color w:val="1A1A1A"/>
          <w:sz w:val="22"/>
          <w:szCs w:val="22"/>
        </w:rPr>
        <w:t xml:space="preserve"> they have, and engage each accordingly: manage the powerful-and-interested closely, keep the powerful-but-less-interested satisfied, keep the interested-but-less-powerful informed, and lightly monitor the rest.</w:t>
      </w:r>
    </w:p>
    <w:p>
      <w:pPr>
        <w:spacing w:after="165" w:before="0" w:line="300"/>
      </w:pPr>
      <w:r>
        <w:rPr>
          <w:rFonts w:ascii="Calibri" w:cs="Calibri" w:eastAsia="Calibri" w:hAnsi="Calibri"/>
          <w:b w:val="false"/>
          <w:bCs w:val="false"/>
          <w:i w:val="false"/>
          <w:iCs w:val="false"/>
          <w:color w:val="1A1A1A"/>
          <w:sz w:val="22"/>
          <w:szCs w:val="22"/>
        </w:rPr>
        <w:t xml:space="preserve">Getting the right people involved too late is a classic cause of failure. Revisit your stakeholder map as the project moves — people move between groups.</w:t>
      </w:r>
    </w:p>
    <w:p>
      <w:pPr>
        <w:pBdr>
          <w:left w:val="single" w:color="1F3864" w:sz="14" w:space="10"/>
        </w:pBdr>
        <w:spacing w:after="130" w:before="60" w:line="262"/>
        <w:ind w:left="180"/>
      </w:pPr>
      <w:r>
        <w:rPr>
          <w:rFonts w:ascii="Calibri" w:cs="Calibri" w:eastAsia="Calibri" w:hAnsi="Calibri"/>
          <w:b/>
          <w:bCs/>
          <w:i w:val="false"/>
          <w:iCs w:val="false"/>
          <w:color w:val="1F3864"/>
          <w:sz w:val="22"/>
          <w:szCs w:val="22"/>
        </w:rPr>
        <w:t xml:space="preserve">Check yourself. </w:t>
      </w:r>
      <w:r>
        <w:rPr>
          <w:rFonts w:ascii="Calibri" w:cs="Calibri" w:eastAsia="Calibri" w:hAnsi="Calibri"/>
          <w:b w:val="false"/>
          <w:bCs w:val="false"/>
          <w:i w:val="false"/>
          <w:iCs w:val="false"/>
          <w:color w:val="1A1A1A"/>
          <w:sz w:val="22"/>
          <w:szCs w:val="22"/>
        </w:rPr>
        <w:t xml:space="preserve">Name three stakeholders for a payroll-system project who aren't on the project team.</w:t>
      </w:r>
      <w:r>
        <w:rPr>
          <w:rFonts w:ascii="Calibri" w:cs="Calibri" w:eastAsia="Calibri" w:hAnsi="Calibri"/>
          <w:b w:val="false"/>
          <w:bCs w:val="false"/>
          <w:i/>
          <w:iCs/>
          <w:color w:val="595959"/>
          <w:sz w:val="22"/>
          <w:szCs w:val="22"/>
        </w:rPr>
        <w:t xml:space="preserve">  (Employees, payroll staff, finance, auditors/regulators — any of these.)</w:t>
      </w:r>
    </w:p>
    <w:p>
      <w:pPr>
        <w:pStyle w:val="Heading1"/>
        <w:spacing w:after="120" w:before="280"/>
      </w:pPr>
      <w:r>
        <w:rPr>
          <w:rFonts w:ascii="Calibri" w:cs="Calibri" w:eastAsia="Calibri" w:hAnsi="Calibri"/>
          <w:b/>
          <w:bCs/>
          <w:color w:val="1F3864"/>
          <w:sz w:val="26"/>
          <w:szCs w:val="26"/>
        </w:rPr>
        <w:t xml:space="preserve">5. Requirements and scope</w:t>
      </w:r>
    </w:p>
    <w:p>
      <w:pPr>
        <w:spacing w:after="165" w:before="0" w:line="300"/>
      </w:pPr>
      <w:r>
        <w:rPr>
          <w:rFonts w:ascii="Calibri" w:cs="Calibri" w:eastAsia="Calibri" w:hAnsi="Calibri"/>
          <w:b/>
          <w:bCs/>
          <w:i w:val="false"/>
          <w:iCs w:val="false"/>
          <w:color w:val="1A1A1A"/>
          <w:sz w:val="22"/>
          <w:szCs w:val="22"/>
        </w:rPr>
        <w:t xml:space="preserve">Requirements</w:t>
      </w:r>
      <w:r>
        <w:rPr>
          <w:rFonts w:ascii="Calibri" w:cs="Calibri" w:eastAsia="Calibri" w:hAnsi="Calibri"/>
          <w:b w:val="false"/>
          <w:bCs w:val="false"/>
          <w:i w:val="false"/>
          <w:iCs w:val="false"/>
          <w:color w:val="1A1A1A"/>
          <w:sz w:val="22"/>
          <w:szCs w:val="22"/>
        </w:rPr>
        <w:t xml:space="preserve"> are what the solution must do. </w:t>
      </w:r>
      <w:r>
        <w:rPr>
          <w:rFonts w:ascii="Calibri" w:cs="Calibri" w:eastAsia="Calibri" w:hAnsi="Calibri"/>
          <w:b/>
          <w:bCs/>
          <w:i w:val="false"/>
          <w:iCs w:val="false"/>
          <w:color w:val="1A1A1A"/>
          <w:sz w:val="22"/>
          <w:szCs w:val="22"/>
        </w:rPr>
        <w:t xml:space="preserve">Scope</w:t>
      </w:r>
      <w:r>
        <w:rPr>
          <w:rFonts w:ascii="Calibri" w:cs="Calibri" w:eastAsia="Calibri" w:hAnsi="Calibri"/>
          <w:b w:val="false"/>
          <w:bCs w:val="false"/>
          <w:i w:val="false"/>
          <w:iCs w:val="false"/>
          <w:color w:val="1A1A1A"/>
          <w:sz w:val="22"/>
          <w:szCs w:val="22"/>
        </w:rPr>
        <w:t xml:space="preserve"> is the boundary — what's in, and what's out. Vague scope is the root of most project trouble, so write it explicitly as “in scope” and “out of scope”.</w:t>
      </w:r>
    </w:p>
    <w:p>
      <w:pPr>
        <w:spacing w:after="165" w:before="0" w:line="300"/>
      </w:pPr>
      <w:r>
        <w:rPr>
          <w:rFonts w:ascii="Calibri" w:cs="Calibri" w:eastAsia="Calibri" w:hAnsi="Calibri"/>
          <w:b/>
          <w:bCs/>
          <w:i w:val="false"/>
          <w:iCs w:val="false"/>
          <w:color w:val="1A1A1A"/>
          <w:sz w:val="22"/>
          <w:szCs w:val="22"/>
        </w:rPr>
        <w:t xml:space="preserve">Scope creep</w:t>
      </w:r>
      <w:r>
        <w:rPr>
          <w:rFonts w:ascii="Calibri" w:cs="Calibri" w:eastAsia="Calibri" w:hAnsi="Calibri"/>
          <w:b w:val="false"/>
          <w:bCs w:val="false"/>
          <w:i w:val="false"/>
          <w:iCs w:val="false"/>
          <w:color w:val="1A1A1A"/>
          <w:sz w:val="22"/>
          <w:szCs w:val="22"/>
        </w:rPr>
        <w:t xml:space="preserve"> is scope quietly growing without more time or budget. You don't prevent it by saying no to everything — you manage it with </w:t>
      </w:r>
      <w:r>
        <w:rPr>
          <w:rFonts w:ascii="Calibri" w:cs="Calibri" w:eastAsia="Calibri" w:hAnsi="Calibri"/>
          <w:b w:val="false"/>
          <w:bCs w:val="false"/>
          <w:i/>
          <w:iCs/>
          <w:color w:val="1A1A1A"/>
          <w:sz w:val="22"/>
          <w:szCs w:val="22"/>
        </w:rPr>
        <w:t xml:space="preserve">change control</w:t>
      </w:r>
      <w:r>
        <w:rPr>
          <w:rFonts w:ascii="Calibri" w:cs="Calibri" w:eastAsia="Calibri" w:hAnsi="Calibri"/>
          <w:b w:val="false"/>
          <w:bCs w:val="false"/>
          <w:i w:val="false"/>
          <w:iCs w:val="false"/>
          <w:color w:val="1A1A1A"/>
          <w:sz w:val="22"/>
          <w:szCs w:val="22"/>
        </w:rPr>
        <w:t xml:space="preserve"> (covered below), so every change is a visible, deliberate decision.</w:t>
      </w:r>
    </w:p>
    <w:p>
      <w:pPr>
        <w:pStyle w:val="Heading1"/>
        <w:spacing w:after="120" w:before="280"/>
      </w:pPr>
      <w:r>
        <w:rPr>
          <w:rFonts w:ascii="Calibri" w:cs="Calibri" w:eastAsia="Calibri" w:hAnsi="Calibri"/>
          <w:b/>
          <w:bCs/>
          <w:color w:val="1F3864"/>
          <w:sz w:val="26"/>
          <w:szCs w:val="26"/>
        </w:rPr>
        <w:t xml:space="preserve">6. Planning: milestones, dependencies and the critical path</w:t>
      </w:r>
    </w:p>
    <w:p>
      <w:pPr>
        <w:spacing w:after="165" w:before="0" w:line="300"/>
      </w:pPr>
      <w:r>
        <w:rPr>
          <w:rFonts w:ascii="Calibri" w:cs="Calibri" w:eastAsia="Calibri" w:hAnsi="Calibri"/>
          <w:b w:val="false"/>
          <w:bCs w:val="false"/>
          <w:i w:val="false"/>
          <w:iCs w:val="false"/>
          <w:color w:val="1A1A1A"/>
          <w:sz w:val="22"/>
          <w:szCs w:val="22"/>
        </w:rPr>
        <w:t xml:space="preserve">A plan is not a list of dates — it's a </w:t>
      </w:r>
      <w:r>
        <w:rPr>
          <w:rFonts w:ascii="Calibri" w:cs="Calibri" w:eastAsia="Calibri" w:hAnsi="Calibri"/>
          <w:b/>
          <w:bCs/>
          <w:i w:val="false"/>
          <w:iCs w:val="false"/>
          <w:color w:val="1A1A1A"/>
          <w:sz w:val="22"/>
          <w:szCs w:val="22"/>
        </w:rPr>
        <w:t xml:space="preserve">sequence of dependent work</w:t>
      </w:r>
      <w:r>
        <w:rPr>
          <w:rFonts w:ascii="Calibri" w:cs="Calibri" w:eastAsia="Calibri" w:hAnsi="Calibri"/>
          <w:b w:val="false"/>
          <w:bCs w:val="false"/>
          <w:i w:val="false"/>
          <w:iCs w:val="false"/>
          <w:color w:val="1A1A1A"/>
          <w:sz w:val="22"/>
          <w:szCs w:val="22"/>
        </w:rPr>
        <w:t xml:space="preserve">. A </w:t>
      </w:r>
      <w:r>
        <w:rPr>
          <w:rFonts w:ascii="Calibri" w:cs="Calibri" w:eastAsia="Calibri" w:hAnsi="Calibri"/>
          <w:b/>
          <w:bCs/>
          <w:i w:val="false"/>
          <w:iCs w:val="false"/>
          <w:color w:val="1A1A1A"/>
          <w:sz w:val="22"/>
          <w:szCs w:val="22"/>
        </w:rPr>
        <w:t xml:space="preserve">milestone</w:t>
      </w:r>
      <w:r>
        <w:rPr>
          <w:rFonts w:ascii="Calibri" w:cs="Calibri" w:eastAsia="Calibri" w:hAnsi="Calibri"/>
          <w:b w:val="false"/>
          <w:bCs w:val="false"/>
          <w:i w:val="false"/>
          <w:iCs w:val="false"/>
          <w:color w:val="1A1A1A"/>
          <w:sz w:val="22"/>
          <w:szCs w:val="22"/>
        </w:rPr>
        <w:t xml:space="preserve"> is a significant checkpoint, such as “design signed off”. A </w:t>
      </w:r>
      <w:r>
        <w:rPr>
          <w:rFonts w:ascii="Calibri" w:cs="Calibri" w:eastAsia="Calibri" w:hAnsi="Calibri"/>
          <w:b/>
          <w:bCs/>
          <w:i w:val="false"/>
          <w:iCs w:val="false"/>
          <w:color w:val="1A1A1A"/>
          <w:sz w:val="22"/>
          <w:szCs w:val="22"/>
        </w:rPr>
        <w:t xml:space="preserve">dependency</w:t>
      </w:r>
      <w:r>
        <w:rPr>
          <w:rFonts w:ascii="Calibri" w:cs="Calibri" w:eastAsia="Calibri" w:hAnsi="Calibri"/>
          <w:b w:val="false"/>
          <w:bCs w:val="false"/>
          <w:i w:val="false"/>
          <w:iCs w:val="false"/>
          <w:color w:val="1A1A1A"/>
          <w:sz w:val="22"/>
          <w:szCs w:val="22"/>
        </w:rPr>
        <w:t xml:space="preserve"> is when one task can't start until another finishes.</w:t>
      </w:r>
    </w:p>
    <w:p>
      <w:pPr>
        <w:spacing w:after="165" w:before="0" w:line="300"/>
      </w:pPr>
      <w:r>
        <w:rPr>
          <w:rFonts w:ascii="Calibri" w:cs="Calibri" w:eastAsia="Calibri" w:hAnsi="Calibri"/>
          <w:b w:val="false"/>
          <w:bCs w:val="false"/>
          <w:i w:val="false"/>
          <w:iCs w:val="false"/>
          <w:color w:val="1A1A1A"/>
          <w:sz w:val="22"/>
          <w:szCs w:val="22"/>
        </w:rPr>
        <w:t xml:space="preserve">The </w:t>
      </w:r>
      <w:r>
        <w:rPr>
          <w:rFonts w:ascii="Calibri" w:cs="Calibri" w:eastAsia="Calibri" w:hAnsi="Calibri"/>
          <w:b/>
          <w:bCs/>
          <w:i w:val="false"/>
          <w:iCs w:val="false"/>
          <w:color w:val="1A1A1A"/>
          <w:sz w:val="22"/>
          <w:szCs w:val="22"/>
        </w:rPr>
        <w:t xml:space="preserve">critical path</w:t>
      </w:r>
      <w:r>
        <w:rPr>
          <w:rFonts w:ascii="Calibri" w:cs="Calibri" w:eastAsia="Calibri" w:hAnsi="Calibri"/>
          <w:b w:val="false"/>
          <w:bCs w:val="false"/>
          <w:i w:val="false"/>
          <w:iCs w:val="false"/>
          <w:color w:val="1A1A1A"/>
          <w:sz w:val="22"/>
          <w:szCs w:val="22"/>
        </w:rPr>
        <w:t xml:space="preserve"> is the chain of dependent tasks that sets the earliest possible finish date. If any task on it slips, the whole project slips. Tasks off the critical path have </w:t>
      </w:r>
      <w:r>
        <w:rPr>
          <w:rFonts w:ascii="Calibri" w:cs="Calibri" w:eastAsia="Calibri" w:hAnsi="Calibri"/>
          <w:b/>
          <w:bCs/>
          <w:i w:val="false"/>
          <w:iCs w:val="false"/>
          <w:color w:val="1A1A1A"/>
          <w:sz w:val="22"/>
          <w:szCs w:val="22"/>
        </w:rPr>
        <w:t xml:space="preserve">float</w:t>
      </w:r>
      <w:r>
        <w:rPr>
          <w:rFonts w:ascii="Calibri" w:cs="Calibri" w:eastAsia="Calibri" w:hAnsi="Calibri"/>
          <w:b w:val="false"/>
          <w:bCs w:val="false"/>
          <w:i w:val="false"/>
          <w:iCs w:val="false"/>
          <w:color w:val="1A1A1A"/>
          <w:sz w:val="22"/>
          <w:szCs w:val="22"/>
        </w:rPr>
        <w:t xml:space="preserve"> (slack) — you can move them a little without moving the end date. “Plan to the critical path” means focusing your attention and resources on the things that actually move the finish.</w:t>
      </w:r>
    </w:p>
    <w:p>
      <w:pPr>
        <w:pBdr>
          <w:left w:val="single" w:color="1F3864" w:sz="14" w:space="10"/>
        </w:pBdr>
        <w:spacing w:after="130" w:before="60" w:line="262"/>
        <w:ind w:left="180"/>
      </w:pPr>
      <w:r>
        <w:rPr>
          <w:rFonts w:ascii="Calibri" w:cs="Calibri" w:eastAsia="Calibri" w:hAnsi="Calibri"/>
          <w:b/>
          <w:bCs/>
          <w:i w:val="false"/>
          <w:iCs w:val="false"/>
          <w:color w:val="1F3864"/>
          <w:sz w:val="22"/>
          <w:szCs w:val="22"/>
        </w:rPr>
        <w:t xml:space="preserve">Check yourself. </w:t>
      </w:r>
      <w:r>
        <w:rPr>
          <w:rFonts w:ascii="Calibri" w:cs="Calibri" w:eastAsia="Calibri" w:hAnsi="Calibri"/>
          <w:b w:val="false"/>
          <w:bCs w:val="false"/>
          <w:i w:val="false"/>
          <w:iCs w:val="false"/>
          <w:color w:val="1A1A1A"/>
          <w:sz w:val="22"/>
          <w:szCs w:val="22"/>
        </w:rPr>
        <w:t xml:space="preserve">A task has two weeks of float. Does delaying it by one week move your finish date?</w:t>
      </w:r>
      <w:r>
        <w:rPr>
          <w:rFonts w:ascii="Calibri" w:cs="Calibri" w:eastAsia="Calibri" w:hAnsi="Calibri"/>
          <w:b w:val="false"/>
          <w:bCs w:val="false"/>
          <w:i/>
          <w:iCs/>
          <w:color w:val="595959"/>
          <w:sz w:val="22"/>
          <w:szCs w:val="22"/>
        </w:rPr>
        <w:t xml:space="preserve">  (No — it's not on the critical path.)</w:t>
      </w:r>
    </w:p>
    <w:p>
      <w:pPr>
        <w:spacing w:after="165" w:before="0" w:line="300"/>
      </w:pPr>
      <w:r>
        <w:rPr>
          <w:rFonts w:ascii="Calibri" w:cs="Calibri" w:eastAsia="Calibri" w:hAnsi="Calibri"/>
          <w:b w:val="false"/>
          <w:bCs w:val="false"/>
          <w:i w:val="false"/>
          <w:iCs w:val="false"/>
          <w:color w:val="1A1A1A"/>
          <w:sz w:val="22"/>
          <w:szCs w:val="22"/>
        </w:rPr>
        <w:t xml:space="preserve">A tiny example. Suppose four tasks:</w:t>
      </w:r>
    </w:p>
    <w:tbl>
      <w:tblPr>
        <w:tblW w:type="dxa" w:w="9706"/>
        <w:tblBorders>
          <w:top w:val="single" w:color="C9C2DA" w:sz="4"/>
          <w:left w:val="single" w:color="C9C2DA" w:sz="4"/>
          <w:bottom w:val="single" w:color="C9C2DA" w:sz="4"/>
          <w:right w:val="single" w:color="C9C2DA" w:sz="4"/>
          <w:insideH w:val="single" w:color="C9C2DA" w:sz="4"/>
          <w:insideV w:val="single" w:color="C9C2DA" w:sz="4"/>
        </w:tblBorders>
      </w:tblPr>
      <w:tblGrid>
        <w:gridCol w:w="2600"/>
        <w:gridCol w:w="4500"/>
        <w:gridCol w:w="2606"/>
      </w:tblGrid>
      <w:tr>
        <w:trPr>
          <w:tblHeader/>
        </w:trPr>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8"/>
                <w:szCs w:val="18"/>
              </w:rPr>
              <w:t xml:space="preserve">Task</w:t>
            </w:r>
          </w:p>
        </w:tc>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8"/>
                <w:szCs w:val="18"/>
              </w:rPr>
              <w:t xml:space="preserve">Depends on</w:t>
            </w:r>
          </w:p>
        </w:tc>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8"/>
                <w:szCs w:val="18"/>
              </w:rPr>
              <w:t xml:space="preserve">Duration</w:t>
            </w:r>
          </w:p>
        </w:tc>
      </w:tr>
      <w:tr>
        <w:tc>
          <w:tcPr>
            <w:tcW w:type="auto" w:w="0"/>
            <w:tcMar>
              <w:top w:type="dxa" w:w="50"/>
              <w:left w:type="dxa" w:w="90"/>
              <w:bottom w:type="dxa" w:w="50"/>
              <w:right w:type="dxa" w:w="90"/>
            </w:tcMar>
          </w:tcPr>
          <w:p>
            <w:pPr>
              <w:spacing w:after="0" w:line="248"/>
            </w:pPr>
            <w:r>
              <w:rPr>
                <w:rFonts w:ascii="Calibri" w:cs="Calibri" w:eastAsia="Calibri" w:hAnsi="Calibri"/>
                <w:b/>
                <w:bCs/>
                <w:color w:val="1A1A1A"/>
                <w:sz w:val="18"/>
                <w:szCs w:val="18"/>
              </w:rPr>
              <w:t xml:space="preserve">A. Draft requirements</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5 days</w:t>
            </w:r>
          </w:p>
        </w:tc>
      </w:tr>
      <w:tr>
        <w:tc>
          <w:tcPr>
            <w:tcW w:type="auto" w:w="0"/>
            <w:tcMar>
              <w:top w:type="dxa" w:w="50"/>
              <w:left w:type="dxa" w:w="90"/>
              <w:bottom w:type="dxa" w:w="50"/>
              <w:right w:type="dxa" w:w="90"/>
            </w:tcMar>
          </w:tcPr>
          <w:p>
            <w:pPr>
              <w:spacing w:after="0" w:line="248"/>
            </w:pPr>
            <w:r>
              <w:rPr>
                <w:rFonts w:ascii="Calibri" w:cs="Calibri" w:eastAsia="Calibri" w:hAnsi="Calibri"/>
                <w:b/>
                <w:bCs/>
                <w:color w:val="1A1A1A"/>
                <w:sz w:val="18"/>
                <w:szCs w:val="18"/>
              </w:rPr>
              <w:t xml:space="preserve">B. Design</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A</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5 days</w:t>
            </w:r>
          </w:p>
        </w:tc>
      </w:tr>
      <w:tr>
        <w:tc>
          <w:tcPr>
            <w:tcW w:type="auto" w:w="0"/>
            <w:tcMar>
              <w:top w:type="dxa" w:w="50"/>
              <w:left w:type="dxa" w:w="90"/>
              <w:bottom w:type="dxa" w:w="50"/>
              <w:right w:type="dxa" w:w="90"/>
            </w:tcMar>
          </w:tcPr>
          <w:p>
            <w:pPr>
              <w:spacing w:after="0" w:line="248"/>
            </w:pPr>
            <w:r>
              <w:rPr>
                <w:rFonts w:ascii="Calibri" w:cs="Calibri" w:eastAsia="Calibri" w:hAnsi="Calibri"/>
                <w:b/>
                <w:bCs/>
                <w:color w:val="1A1A1A"/>
                <w:sz w:val="18"/>
                <w:szCs w:val="18"/>
              </w:rPr>
              <w:t xml:space="preserve">C. Write training</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A</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3 days</w:t>
            </w:r>
          </w:p>
        </w:tc>
      </w:tr>
      <w:tr>
        <w:tc>
          <w:tcPr>
            <w:tcW w:type="auto" w:w="0"/>
            <w:tcMar>
              <w:top w:type="dxa" w:w="50"/>
              <w:left w:type="dxa" w:w="90"/>
              <w:bottom w:type="dxa" w:w="50"/>
              <w:right w:type="dxa" w:w="90"/>
            </w:tcMar>
          </w:tcPr>
          <w:p>
            <w:pPr>
              <w:spacing w:after="0" w:line="248"/>
            </w:pPr>
            <w:r>
              <w:rPr>
                <w:rFonts w:ascii="Calibri" w:cs="Calibri" w:eastAsia="Calibri" w:hAnsi="Calibri"/>
                <w:b/>
                <w:bCs/>
                <w:color w:val="1A1A1A"/>
                <w:sz w:val="18"/>
                <w:szCs w:val="18"/>
              </w:rPr>
              <w:t xml:space="preserve">D. Build</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B</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8 days</w:t>
            </w:r>
          </w:p>
        </w:tc>
      </w:tr>
    </w:tbl>
    <w:p>
      <w:pPr>
        <w:spacing w:after="165" w:before="0" w:line="300"/>
      </w:pPr>
      <w:r>
        <w:rPr>
          <w:rFonts w:ascii="Calibri" w:cs="Calibri" w:eastAsia="Calibri" w:hAnsi="Calibri"/>
          <w:b w:val="false"/>
          <w:bCs w:val="false"/>
          <w:i w:val="false"/>
          <w:iCs w:val="false"/>
          <w:color w:val="1A1A1A"/>
          <w:sz w:val="22"/>
          <w:szCs w:val="22"/>
        </w:rPr>
        <w:t xml:space="preserve">The chain A→B→D takes 18 days; A→C takes 8. The finish is set by </w:t>
      </w:r>
      <w:r>
        <w:rPr>
          <w:rFonts w:ascii="Calibri" w:cs="Calibri" w:eastAsia="Calibri" w:hAnsi="Calibri"/>
          <w:b/>
          <w:bCs/>
          <w:i w:val="false"/>
          <w:iCs w:val="false"/>
          <w:color w:val="1A1A1A"/>
          <w:sz w:val="22"/>
          <w:szCs w:val="22"/>
        </w:rPr>
        <w:t xml:space="preserve">A→B→D — that is the critical path</w:t>
      </w:r>
      <w:r>
        <w:rPr>
          <w:rFonts w:ascii="Calibri" w:cs="Calibri" w:eastAsia="Calibri" w:hAnsi="Calibri"/>
          <w:b w:val="false"/>
          <w:bCs w:val="false"/>
          <w:i w:val="false"/>
          <w:iCs w:val="false"/>
          <w:color w:val="1A1A1A"/>
          <w:sz w:val="22"/>
          <w:szCs w:val="22"/>
        </w:rPr>
        <w:t xml:space="preserve">. Task C has spare time (float), so a short delay to training won’t move the end date — but any delay to A, B or D will. That is why you watch and resource the critical path most closely.</w:t>
      </w:r>
    </w:p>
    <w:p>
      <w:pPr>
        <w:pStyle w:val="Heading1"/>
        <w:spacing w:after="120" w:before="280"/>
      </w:pPr>
      <w:r>
        <w:rPr>
          <w:rFonts w:ascii="Calibri" w:cs="Calibri" w:eastAsia="Calibri" w:hAnsi="Calibri"/>
          <w:b/>
          <w:bCs/>
          <w:color w:val="1F3864"/>
          <w:sz w:val="26"/>
          <w:szCs w:val="26"/>
        </w:rPr>
        <w:t xml:space="preserve">7. Estimating: how long will it take?</w:t>
      </w:r>
    </w:p>
    <w:p>
      <w:pPr>
        <w:spacing w:after="165" w:before="0" w:line="300"/>
      </w:pPr>
      <w:r>
        <w:rPr>
          <w:rFonts w:ascii="Calibri" w:cs="Calibri" w:eastAsia="Calibri" w:hAnsi="Calibri"/>
          <w:b w:val="false"/>
          <w:bCs w:val="false"/>
          <w:i w:val="false"/>
          <w:iCs w:val="false"/>
          <w:color w:val="1A1A1A"/>
          <w:sz w:val="22"/>
          <w:szCs w:val="22"/>
        </w:rPr>
        <w:t xml:space="preserve">Estimates are the question new PMs dread. Three things make them manageable. First, </w:t>
      </w:r>
      <w:r>
        <w:rPr>
          <w:rFonts w:ascii="Calibri" w:cs="Calibri" w:eastAsia="Calibri" w:hAnsi="Calibri"/>
          <w:b/>
          <w:bCs/>
          <w:i w:val="false"/>
          <w:iCs w:val="false"/>
          <w:color w:val="1A1A1A"/>
          <w:sz w:val="22"/>
          <w:szCs w:val="22"/>
        </w:rPr>
        <w:t xml:space="preserve">estimate in ranges, not single numbers</w:t>
      </w:r>
      <w:r>
        <w:rPr>
          <w:rFonts w:ascii="Calibri" w:cs="Calibri" w:eastAsia="Calibri" w:hAnsi="Calibri"/>
          <w:b w:val="false"/>
          <w:bCs w:val="false"/>
          <w:i w:val="false"/>
          <w:iCs w:val="false"/>
          <w:color w:val="1A1A1A"/>
          <w:sz w:val="22"/>
          <w:szCs w:val="22"/>
        </w:rPr>
        <w:t xml:space="preserve"> — “three to five weeks” is more honest than “four weeks”. Second, estimate the </w:t>
      </w:r>
      <w:r>
        <w:rPr>
          <w:rFonts w:ascii="Calibri" w:cs="Calibri" w:eastAsia="Calibri" w:hAnsi="Calibri"/>
          <w:b w:val="false"/>
          <w:bCs w:val="false"/>
          <w:i/>
          <w:iCs/>
          <w:color w:val="1A1A1A"/>
          <w:sz w:val="22"/>
          <w:szCs w:val="22"/>
        </w:rPr>
        <w:t xml:space="preserve">work</w:t>
      </w:r>
      <w:r>
        <w:rPr>
          <w:rFonts w:ascii="Calibri" w:cs="Calibri" w:eastAsia="Calibri" w:hAnsi="Calibri"/>
          <w:b w:val="false"/>
          <w:bCs w:val="false"/>
          <w:i w:val="false"/>
          <w:iCs w:val="false"/>
          <w:color w:val="1A1A1A"/>
          <w:sz w:val="22"/>
          <w:szCs w:val="22"/>
        </w:rPr>
        <w:t xml:space="preserve">, then lay it on the calendar around dependencies and people’s real availability — a five-day task rarely takes five calendar days. Third, treat every estimate as a </w:t>
      </w:r>
      <w:r>
        <w:rPr>
          <w:rFonts w:ascii="Calibri" w:cs="Calibri" w:eastAsia="Calibri" w:hAnsi="Calibri"/>
          <w:b/>
          <w:bCs/>
          <w:i w:val="false"/>
          <w:iCs w:val="false"/>
          <w:color w:val="1A1A1A"/>
          <w:sz w:val="22"/>
          <w:szCs w:val="22"/>
        </w:rPr>
        <w:t xml:space="preserve">forecast that improves</w:t>
      </w:r>
      <w:r>
        <w:rPr>
          <w:rFonts w:ascii="Calibri" w:cs="Calibri" w:eastAsia="Calibri" w:hAnsi="Calibri"/>
          <w:b w:val="false"/>
          <w:bCs w:val="false"/>
          <w:i w:val="false"/>
          <w:iCs w:val="false"/>
          <w:color w:val="1A1A1A"/>
          <w:sz w:val="22"/>
          <w:szCs w:val="22"/>
        </w:rPr>
        <w:t xml:space="preserve">: revisit it as you learn, and never quietly pad it — put any contingency where everyone can see it.</w:t>
      </w:r>
    </w:p>
    <w:p>
      <w:pPr>
        <w:spacing w:after="165" w:before="0" w:line="300"/>
      </w:pPr>
      <w:r>
        <w:rPr>
          <w:rFonts w:ascii="Calibri" w:cs="Calibri" w:eastAsia="Calibri" w:hAnsi="Calibri"/>
          <w:b w:val="false"/>
          <w:bCs w:val="false"/>
          <w:i w:val="false"/>
          <w:iCs w:val="false"/>
          <w:color w:val="1A1A1A"/>
          <w:sz w:val="22"/>
          <w:szCs w:val="22"/>
        </w:rPr>
        <w:t xml:space="preserve">You are not expected to be right first time. You are expected to be honest about the uncertainty, and to tighten the estimate as the work becomes clearer.</w:t>
      </w:r>
    </w:p>
    <w:p>
      <w:pPr>
        <w:pBdr>
          <w:left w:val="single" w:color="1F3864" w:sz="14" w:space="10"/>
        </w:pBdr>
        <w:spacing w:after="130" w:before="60" w:line="262"/>
        <w:ind w:left="180"/>
      </w:pPr>
      <w:r>
        <w:rPr>
          <w:rFonts w:ascii="Calibri" w:cs="Calibri" w:eastAsia="Calibri" w:hAnsi="Calibri"/>
          <w:b/>
          <w:bCs/>
          <w:i w:val="false"/>
          <w:iCs w:val="false"/>
          <w:color w:val="1F3864"/>
          <w:sz w:val="22"/>
          <w:szCs w:val="22"/>
        </w:rPr>
        <w:t xml:space="preserve">Check yourself. </w:t>
      </w:r>
      <w:r>
        <w:rPr>
          <w:rFonts w:ascii="Calibri" w:cs="Calibri" w:eastAsia="Calibri" w:hAnsi="Calibri"/>
          <w:b w:val="false"/>
          <w:bCs w:val="false"/>
          <w:i w:val="false"/>
          <w:iCs w:val="false"/>
          <w:color w:val="1A1A1A"/>
          <w:sz w:val="22"/>
          <w:szCs w:val="22"/>
        </w:rPr>
        <w:t xml:space="preserve">Someone demands a single firm date before scoping is done. What is the honest answer?</w:t>
      </w:r>
      <w:r>
        <w:rPr>
          <w:rFonts w:ascii="Calibri" w:cs="Calibri" w:eastAsia="Calibri" w:hAnsi="Calibri"/>
          <w:b w:val="false"/>
          <w:bCs w:val="false"/>
          <w:i/>
          <w:iCs/>
          <w:color w:val="595959"/>
          <w:sz w:val="22"/>
          <w:szCs w:val="22"/>
        </w:rPr>
        <w:t xml:space="preserve">  (Give a range with its assumptions, and commit to a firm date once scope is baselined.)</w:t>
      </w:r>
    </w:p>
    <w:p>
      <w:pPr>
        <w:pStyle w:val="Heading1"/>
        <w:spacing w:after="120" w:before="280"/>
      </w:pPr>
      <w:r>
        <w:rPr>
          <w:rFonts w:ascii="Calibri" w:cs="Calibri" w:eastAsia="Calibri" w:hAnsi="Calibri"/>
          <w:b/>
          <w:bCs/>
          <w:color w:val="1F3864"/>
          <w:sz w:val="26"/>
          <w:szCs w:val="26"/>
        </w:rPr>
        <w:t xml:space="preserve">8. Risks, issues and the rest of RAID</w:t>
      </w:r>
    </w:p>
    <w:p>
      <w:pPr>
        <w:spacing w:after="165" w:before="0" w:line="300"/>
      </w:pPr>
      <w:r>
        <w:rPr>
          <w:rFonts w:ascii="Calibri" w:cs="Calibri" w:eastAsia="Calibri" w:hAnsi="Calibri"/>
          <w:b w:val="false"/>
          <w:bCs w:val="false"/>
          <w:i w:val="false"/>
          <w:iCs w:val="false"/>
          <w:color w:val="1A1A1A"/>
          <w:sz w:val="22"/>
          <w:szCs w:val="22"/>
        </w:rPr>
        <w:t xml:space="preserve">Five things are worth tracking through a project, remembered as RAID (plus a couple more):</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Risk</w:t>
      </w:r>
      <w:r>
        <w:rPr>
          <w:rFonts w:ascii="Calibri" w:cs="Calibri" w:eastAsia="Calibri" w:hAnsi="Calibri"/>
          <w:b w:val="false"/>
          <w:bCs w:val="false"/>
          <w:i w:val="false"/>
          <w:iCs w:val="false"/>
          <w:color w:val="1A1A1A"/>
          <w:sz w:val="22"/>
          <w:szCs w:val="22"/>
        </w:rPr>
        <w:t xml:space="preserve"> — something that might happen and would hurt the project. Manage it before it happens.</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Assumption</w:t>
      </w:r>
      <w:r>
        <w:rPr>
          <w:rFonts w:ascii="Calibri" w:cs="Calibri" w:eastAsia="Calibri" w:hAnsi="Calibri"/>
          <w:b w:val="false"/>
          <w:bCs w:val="false"/>
          <w:i w:val="false"/>
          <w:iCs w:val="false"/>
          <w:color w:val="1A1A1A"/>
          <w:sz w:val="22"/>
          <w:szCs w:val="22"/>
        </w:rPr>
        <w:t xml:space="preserve"> — something you're treating as true but haven't confirmed. If it's wrong, the plan may break.</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Issue</w:t>
      </w:r>
      <w:r>
        <w:rPr>
          <w:rFonts w:ascii="Calibri" w:cs="Calibri" w:eastAsia="Calibri" w:hAnsi="Calibri"/>
          <w:b w:val="false"/>
          <w:bCs w:val="false"/>
          <w:i w:val="false"/>
          <w:iCs w:val="false"/>
          <w:color w:val="1A1A1A"/>
          <w:sz w:val="22"/>
          <w:szCs w:val="22"/>
        </w:rPr>
        <w:t xml:space="preserve"> — something that has already happened and needs fixing now.</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Dependency</w:t>
      </w:r>
      <w:r>
        <w:rPr>
          <w:rFonts w:ascii="Calibri" w:cs="Calibri" w:eastAsia="Calibri" w:hAnsi="Calibri"/>
          <w:b w:val="false"/>
          <w:bCs w:val="false"/>
          <w:i w:val="false"/>
          <w:iCs w:val="false"/>
          <w:color w:val="1A1A1A"/>
          <w:sz w:val="22"/>
          <w:szCs w:val="22"/>
        </w:rPr>
        <w:t xml:space="preserve"> — a reliance on someone or something outside your direct control.</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Constraint</w:t>
      </w:r>
      <w:r>
        <w:rPr>
          <w:rFonts w:ascii="Calibri" w:cs="Calibri" w:eastAsia="Calibri" w:hAnsi="Calibri"/>
          <w:b w:val="false"/>
          <w:bCs w:val="false"/>
          <w:i w:val="false"/>
          <w:iCs w:val="false"/>
          <w:color w:val="1A1A1A"/>
          <w:sz w:val="22"/>
          <w:szCs w:val="22"/>
        </w:rPr>
        <w:t xml:space="preserve"> — a fixed limit you must work within (a deadline, a budget, a technology).</w:t>
      </w:r>
    </w:p>
    <w:p>
      <w:pPr>
        <w:spacing w:after="165" w:before="0" w:line="300"/>
      </w:pPr>
      <w:r>
        <w:rPr>
          <w:rFonts w:ascii="Calibri" w:cs="Calibri" w:eastAsia="Calibri" w:hAnsi="Calibri"/>
          <w:b w:val="false"/>
          <w:bCs w:val="false"/>
          <w:i w:val="false"/>
          <w:iCs w:val="false"/>
          <w:color w:val="1A1A1A"/>
          <w:sz w:val="22"/>
          <w:szCs w:val="22"/>
        </w:rPr>
        <w:t xml:space="preserve">Log these </w:t>
      </w:r>
      <w:r>
        <w:rPr>
          <w:rFonts w:ascii="Calibri" w:cs="Calibri" w:eastAsia="Calibri" w:hAnsi="Calibri"/>
          <w:b/>
          <w:bCs/>
          <w:i w:val="false"/>
          <w:iCs w:val="false"/>
          <w:color w:val="1A1A1A"/>
          <w:sz w:val="22"/>
          <w:szCs w:val="22"/>
        </w:rPr>
        <w:t xml:space="preserve">as you go</w:t>
      </w:r>
      <w:r>
        <w:rPr>
          <w:rFonts w:ascii="Calibri" w:cs="Calibri" w:eastAsia="Calibri" w:hAnsi="Calibri"/>
          <w:b w:val="false"/>
          <w:bCs w:val="false"/>
          <w:i w:val="false"/>
          <w:iCs w:val="false"/>
          <w:color w:val="1A1A1A"/>
          <w:sz w:val="22"/>
          <w:szCs w:val="22"/>
        </w:rPr>
        <w:t xml:space="preserve"> — memory fades fast, and an un-logged risk is one nobody is managing. Score risks by impact and likelihood, and escalate the big ones early rather than hoping.</w:t>
      </w:r>
    </w:p>
    <w:p>
      <w:pPr>
        <w:pBdr>
          <w:left w:val="single" w:color="1F3864" w:sz="14" w:space="10"/>
        </w:pBdr>
        <w:spacing w:after="130" w:before="60" w:line="262"/>
        <w:ind w:left="180"/>
      </w:pPr>
      <w:r>
        <w:rPr>
          <w:rFonts w:ascii="Calibri" w:cs="Calibri" w:eastAsia="Calibri" w:hAnsi="Calibri"/>
          <w:b/>
          <w:bCs/>
          <w:i w:val="false"/>
          <w:iCs w:val="false"/>
          <w:color w:val="1F3864"/>
          <w:sz w:val="22"/>
          <w:szCs w:val="22"/>
        </w:rPr>
        <w:t xml:space="preserve">Check yourself. </w:t>
      </w:r>
      <w:r>
        <w:rPr>
          <w:rFonts w:ascii="Calibri" w:cs="Calibri" w:eastAsia="Calibri" w:hAnsi="Calibri"/>
          <w:b w:val="false"/>
          <w:bCs w:val="false"/>
          <w:i w:val="false"/>
          <w:iCs w:val="false"/>
          <w:color w:val="1A1A1A"/>
          <w:sz w:val="22"/>
          <w:szCs w:val="22"/>
        </w:rPr>
        <w:t xml:space="preserve">“The vendor might deliver late” — risk or issue?</w:t>
      </w:r>
      <w:r>
        <w:rPr>
          <w:rFonts w:ascii="Calibri" w:cs="Calibri" w:eastAsia="Calibri" w:hAnsi="Calibri"/>
          <w:b w:val="false"/>
          <w:bCs w:val="false"/>
          <w:i/>
          <w:iCs/>
          <w:color w:val="595959"/>
          <w:sz w:val="22"/>
          <w:szCs w:val="22"/>
        </w:rPr>
        <w:t xml:space="preserve">  (A risk (“might”). Once they're actually late, it becomes an issue.)</w:t>
      </w:r>
    </w:p>
    <w:p>
      <w:pPr>
        <w:pStyle w:val="Heading1"/>
        <w:spacing w:after="120" w:before="280"/>
      </w:pPr>
      <w:r>
        <w:rPr>
          <w:rFonts w:ascii="Calibri" w:cs="Calibri" w:eastAsia="Calibri" w:hAnsi="Calibri"/>
          <w:b/>
          <w:bCs/>
          <w:color w:val="1F3864"/>
          <w:sz w:val="26"/>
          <w:szCs w:val="26"/>
        </w:rPr>
        <w:t xml:space="preserve">9. Handling problems: run towards them, escalate early</w:t>
      </w:r>
    </w:p>
    <w:p>
      <w:pPr>
        <w:spacing w:after="165" w:before="0" w:line="300"/>
      </w:pPr>
      <w:r>
        <w:rPr>
          <w:rFonts w:ascii="Calibri" w:cs="Calibri" w:eastAsia="Calibri" w:hAnsi="Calibri"/>
          <w:b w:val="false"/>
          <w:bCs w:val="false"/>
          <w:i w:val="false"/>
          <w:iCs w:val="false"/>
          <w:color w:val="1A1A1A"/>
          <w:sz w:val="22"/>
          <w:szCs w:val="22"/>
        </w:rPr>
        <w:t xml:space="preserve">Every project hits problems — that is normal, not failure. What separates good delivery from bad is how early they surface. </w:t>
      </w:r>
      <w:r>
        <w:rPr>
          <w:rFonts w:ascii="Calibri" w:cs="Calibri" w:eastAsia="Calibri" w:hAnsi="Calibri"/>
          <w:b/>
          <w:bCs/>
          <w:i w:val="false"/>
          <w:iCs w:val="false"/>
          <w:color w:val="1A1A1A"/>
          <w:sz w:val="22"/>
          <w:szCs w:val="22"/>
        </w:rPr>
        <w:t xml:space="preserve">Run towards a problem</w:t>
      </w:r>
      <w:r>
        <w:rPr>
          <w:rFonts w:ascii="Calibri" w:cs="Calibri" w:eastAsia="Calibri" w:hAnsi="Calibri"/>
          <w:b w:val="false"/>
          <w:bCs w:val="false"/>
          <w:i w:val="false"/>
          <w:iCs w:val="false"/>
          <w:color w:val="1A1A1A"/>
          <w:sz w:val="22"/>
          <w:szCs w:val="22"/>
        </w:rPr>
        <w:t xml:space="preserve">: name it, log it, and work the smallest useful next step. </w:t>
      </w:r>
      <w:r>
        <w:rPr>
          <w:rFonts w:ascii="Calibri" w:cs="Calibri" w:eastAsia="Calibri" w:hAnsi="Calibri"/>
          <w:b/>
          <w:bCs/>
          <w:i w:val="false"/>
          <w:iCs w:val="false"/>
          <w:color w:val="1A1A1A"/>
          <w:sz w:val="22"/>
          <w:szCs w:val="22"/>
        </w:rPr>
        <w:t xml:space="preserve">Escalating</w:t>
      </w:r>
      <w:r>
        <w:rPr>
          <w:rFonts w:ascii="Calibri" w:cs="Calibri" w:eastAsia="Calibri" w:hAnsi="Calibri"/>
          <w:b w:val="false"/>
          <w:bCs w:val="false"/>
          <w:i w:val="false"/>
          <w:iCs w:val="false"/>
          <w:color w:val="1A1A1A"/>
          <w:sz w:val="22"/>
          <w:szCs w:val="22"/>
        </w:rPr>
        <w:t xml:space="preserve"> is not admitting defeat — it is asking for a decision or help above your authority, in time to act. The rule of thumb: escalate when a problem threatens the scope, budget, timeline or a deliverable and you cannot resolve it within your remit. Late escalation is the expensive kind.</w:t>
      </w:r>
    </w:p>
    <w:p>
      <w:pPr>
        <w:pBdr>
          <w:left w:val="single" w:color="1F3864" w:sz="14" w:space="10"/>
        </w:pBdr>
        <w:spacing w:after="130" w:before="60" w:line="262"/>
        <w:ind w:left="180"/>
      </w:pPr>
      <w:r>
        <w:rPr>
          <w:rFonts w:ascii="Calibri" w:cs="Calibri" w:eastAsia="Calibri" w:hAnsi="Calibri"/>
          <w:b/>
          <w:bCs/>
          <w:i w:val="false"/>
          <w:iCs w:val="false"/>
          <w:color w:val="1F3864"/>
          <w:sz w:val="22"/>
          <w:szCs w:val="22"/>
        </w:rPr>
        <w:t xml:space="preserve">Check yourself. </w:t>
      </w:r>
      <w:r>
        <w:rPr>
          <w:rFonts w:ascii="Calibri" w:cs="Calibri" w:eastAsia="Calibri" w:hAnsi="Calibri"/>
          <w:b w:val="false"/>
          <w:bCs w:val="false"/>
          <w:i w:val="false"/>
          <w:iCs w:val="false"/>
          <w:color w:val="1A1A1A"/>
          <w:sz w:val="22"/>
          <w:szCs w:val="22"/>
        </w:rPr>
        <w:t xml:space="preserve">You spot a problem that will likely blow the deadline, but it is not certain yet. Wait, or raise it?</w:t>
      </w:r>
      <w:r>
        <w:rPr>
          <w:rFonts w:ascii="Calibri" w:cs="Calibri" w:eastAsia="Calibri" w:hAnsi="Calibri"/>
          <w:b w:val="false"/>
          <w:bCs w:val="false"/>
          <w:i/>
          <w:iCs/>
          <w:color w:val="595959"/>
          <w:sz w:val="22"/>
          <w:szCs w:val="22"/>
        </w:rPr>
        <w:t xml:space="preserve">  (Raise it now as a risk — early warning gives the SteerCo time to act.)</w:t>
      </w:r>
    </w:p>
    <w:p>
      <w:pPr>
        <w:pStyle w:val="Heading1"/>
        <w:spacing w:after="120" w:before="280"/>
      </w:pPr>
      <w:r>
        <w:rPr>
          <w:rFonts w:ascii="Calibri" w:cs="Calibri" w:eastAsia="Calibri" w:hAnsi="Calibri"/>
          <w:b/>
          <w:bCs/>
          <w:color w:val="1F3864"/>
          <w:sz w:val="26"/>
          <w:szCs w:val="26"/>
        </w:rPr>
        <w:t xml:space="preserve">10. Governance, roles and accountability</w:t>
      </w:r>
    </w:p>
    <w:p>
      <w:pPr>
        <w:spacing w:after="165" w:before="0" w:line="300"/>
      </w:pPr>
      <w:r>
        <w:rPr>
          <w:rFonts w:ascii="Calibri" w:cs="Calibri" w:eastAsia="Calibri" w:hAnsi="Calibri"/>
          <w:b/>
          <w:bCs/>
          <w:i w:val="false"/>
          <w:iCs w:val="false"/>
          <w:color w:val="1A1A1A"/>
          <w:sz w:val="22"/>
          <w:szCs w:val="22"/>
        </w:rPr>
        <w:t xml:space="preserve">Governance</w:t>
      </w:r>
      <w:r>
        <w:rPr>
          <w:rFonts w:ascii="Calibri" w:cs="Calibri" w:eastAsia="Calibri" w:hAnsi="Calibri"/>
          <w:b w:val="false"/>
          <w:bCs w:val="false"/>
          <w:i w:val="false"/>
          <w:iCs w:val="false"/>
          <w:color w:val="1A1A1A"/>
          <w:sz w:val="22"/>
          <w:szCs w:val="22"/>
        </w:rPr>
        <w:t xml:space="preserve"> is how decisions get made and who is accountable. The golden rule is one accountable owner per project — clear accountability beats decision-by-committee. Forums decide and clear the path; they don't redesign the work.</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Project Sponsor</w:t>
      </w:r>
      <w:r>
        <w:rPr>
          <w:rFonts w:ascii="Calibri" w:cs="Calibri" w:eastAsia="Calibri" w:hAnsi="Calibri"/>
          <w:b w:val="false"/>
          <w:bCs w:val="false"/>
          <w:i w:val="false"/>
          <w:iCs w:val="false"/>
          <w:color w:val="1A1A1A"/>
          <w:sz w:val="22"/>
          <w:szCs w:val="22"/>
        </w:rPr>
        <w:t xml:space="preserve"> — the senior person accountable for the project; chairs the steering committee.</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Business Owner</w:t>
      </w:r>
      <w:r>
        <w:rPr>
          <w:rFonts w:ascii="Calibri" w:cs="Calibri" w:eastAsia="Calibri" w:hAnsi="Calibri"/>
          <w:b w:val="false"/>
          <w:bCs w:val="false"/>
          <w:i w:val="false"/>
          <w:iCs w:val="false"/>
          <w:color w:val="1A1A1A"/>
          <w:sz w:val="22"/>
          <w:szCs w:val="22"/>
        </w:rPr>
        <w:t xml:space="preserve"> — owns the benefits and accepts the deliverables on behalf of the business.</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Project Manager</w:t>
      </w:r>
      <w:r>
        <w:rPr>
          <w:rFonts w:ascii="Calibri" w:cs="Calibri" w:eastAsia="Calibri" w:hAnsi="Calibri"/>
          <w:b w:val="false"/>
          <w:bCs w:val="false"/>
          <w:i w:val="false"/>
          <w:iCs w:val="false"/>
          <w:color w:val="1A1A1A"/>
          <w:sz w:val="22"/>
          <w:szCs w:val="22"/>
        </w:rPr>
        <w:t xml:space="preserve"> — runs day-to-day delivery.</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Steering Committee (SteerCo)</w:t>
      </w:r>
      <w:r>
        <w:rPr>
          <w:rFonts w:ascii="Calibri" w:cs="Calibri" w:eastAsia="Calibri" w:hAnsi="Calibri"/>
          <w:b w:val="false"/>
          <w:bCs w:val="false"/>
          <w:i w:val="false"/>
          <w:iCs w:val="false"/>
          <w:color w:val="1A1A1A"/>
          <w:sz w:val="22"/>
          <w:szCs w:val="22"/>
        </w:rPr>
        <w:t xml:space="preserve"> — the governance forum that makes the key decisions.</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PMO</w:t>
      </w:r>
      <w:r>
        <w:rPr>
          <w:rFonts w:ascii="Calibri" w:cs="Calibri" w:eastAsia="Calibri" w:hAnsi="Calibri"/>
          <w:b w:val="false"/>
          <w:bCs w:val="false"/>
          <w:i w:val="false"/>
          <w:iCs w:val="false"/>
          <w:color w:val="1A1A1A"/>
          <w:sz w:val="22"/>
          <w:szCs w:val="22"/>
        </w:rPr>
        <w:t xml:space="preserve"> — the portfolio-level support and governance function across all projects.</w:t>
      </w:r>
    </w:p>
    <w:p>
      <w:pPr>
        <w:pStyle w:val="Heading1"/>
        <w:spacing w:after="120" w:before="280"/>
      </w:pPr>
      <w:r>
        <w:rPr>
          <w:rFonts w:ascii="Calibri" w:cs="Calibri" w:eastAsia="Calibri" w:hAnsi="Calibri"/>
          <w:b/>
          <w:bCs/>
          <w:color w:val="1F3864"/>
          <w:sz w:val="26"/>
          <w:szCs w:val="26"/>
        </w:rPr>
        <w:t xml:space="preserve">11. Making and recording decisions</w:t>
      </w:r>
    </w:p>
    <w:p>
      <w:pPr>
        <w:spacing w:after="165" w:before="0" w:line="300"/>
      </w:pPr>
      <w:r>
        <w:rPr>
          <w:rFonts w:ascii="Calibri" w:cs="Calibri" w:eastAsia="Calibri" w:hAnsi="Calibri"/>
          <w:b w:val="false"/>
          <w:bCs w:val="false"/>
          <w:i w:val="false"/>
          <w:iCs w:val="false"/>
          <w:color w:val="1A1A1A"/>
          <w:sz w:val="22"/>
          <w:szCs w:val="22"/>
        </w:rPr>
        <w:t xml:space="preserve">Projects stall when decisions do not get made, or get re-made because no one remembers the first one. Good decision-making has three parts: be clear </w:t>
      </w:r>
      <w:r>
        <w:rPr>
          <w:rFonts w:ascii="Calibri" w:cs="Calibri" w:eastAsia="Calibri" w:hAnsi="Calibri"/>
          <w:b/>
          <w:bCs/>
          <w:i w:val="false"/>
          <w:iCs w:val="false"/>
          <w:color w:val="1A1A1A"/>
          <w:sz w:val="22"/>
          <w:szCs w:val="22"/>
        </w:rPr>
        <w:t xml:space="preserve">who owns the decision</w:t>
      </w:r>
      <w:r>
        <w:rPr>
          <w:rFonts w:ascii="Calibri" w:cs="Calibri" w:eastAsia="Calibri" w:hAnsi="Calibri"/>
          <w:b w:val="false"/>
          <w:bCs w:val="false"/>
          <w:i w:val="false"/>
          <w:iCs w:val="false"/>
          <w:color w:val="1A1A1A"/>
          <w:sz w:val="22"/>
          <w:szCs w:val="22"/>
        </w:rPr>
        <w:t xml:space="preserve"> (one person), give them the options and a recommendation, and </w:t>
      </w:r>
      <w:r>
        <w:rPr>
          <w:rFonts w:ascii="Calibri" w:cs="Calibri" w:eastAsia="Calibri" w:hAnsi="Calibri"/>
          <w:b/>
          <w:bCs/>
          <w:i w:val="false"/>
          <w:iCs w:val="false"/>
          <w:color w:val="1A1A1A"/>
          <w:sz w:val="22"/>
          <w:szCs w:val="22"/>
        </w:rPr>
        <w:t xml:space="preserve">record</w:t>
      </w:r>
      <w:r>
        <w:rPr>
          <w:rFonts w:ascii="Calibri" w:cs="Calibri" w:eastAsia="Calibri" w:hAnsi="Calibri"/>
          <w:b w:val="false"/>
          <w:bCs w:val="false"/>
          <w:i w:val="false"/>
          <w:iCs w:val="false"/>
          <w:color w:val="1A1A1A"/>
          <w:sz w:val="22"/>
          <w:szCs w:val="22"/>
        </w:rPr>
        <w:t xml:space="preserve"> the decision with its date and reason. A decision that is not written down will be relitigated. In SSLM every decision gets an ID and lives in the Decisions log and the meeting Minutes — so months later, anyone can see what was decided and why.</w:t>
      </w:r>
    </w:p>
    <w:p>
      <w:pPr>
        <w:pStyle w:val="Heading1"/>
        <w:spacing w:after="120" w:before="280"/>
      </w:pPr>
      <w:r>
        <w:rPr>
          <w:rFonts w:ascii="Calibri" w:cs="Calibri" w:eastAsia="Calibri" w:hAnsi="Calibri"/>
          <w:b/>
          <w:bCs/>
          <w:color w:val="1F3864"/>
          <w:sz w:val="26"/>
          <w:szCs w:val="26"/>
        </w:rPr>
        <w:t xml:space="preserve">12. Reporting and communication</w:t>
      </w:r>
    </w:p>
    <w:p>
      <w:pPr>
        <w:spacing w:after="165" w:before="0" w:line="300"/>
      </w:pPr>
      <w:r>
        <w:rPr>
          <w:rFonts w:ascii="Calibri" w:cs="Calibri" w:eastAsia="Calibri" w:hAnsi="Calibri"/>
          <w:b w:val="false"/>
          <w:bCs w:val="false"/>
          <w:i w:val="false"/>
          <w:iCs w:val="false"/>
          <w:color w:val="1A1A1A"/>
          <w:sz w:val="22"/>
          <w:szCs w:val="22"/>
        </w:rPr>
        <w:t xml:space="preserve">Report status honestly and on a regular rhythm. Two simple signals do most of the work: </w:t>
      </w:r>
      <w:r>
        <w:rPr>
          <w:rFonts w:ascii="Calibri" w:cs="Calibri" w:eastAsia="Calibri" w:hAnsi="Calibri"/>
          <w:b/>
          <w:bCs/>
          <w:i w:val="false"/>
          <w:iCs w:val="false"/>
          <w:color w:val="1A1A1A"/>
          <w:sz w:val="22"/>
          <w:szCs w:val="22"/>
        </w:rPr>
        <w:t xml:space="preserve">RAG</w:t>
      </w:r>
      <w:r>
        <w:rPr>
          <w:rFonts w:ascii="Calibri" w:cs="Calibri" w:eastAsia="Calibri" w:hAnsi="Calibri"/>
          <w:b w:val="false"/>
          <w:bCs w:val="false"/>
          <w:i w:val="false"/>
          <w:iCs w:val="false"/>
          <w:color w:val="1A1A1A"/>
          <w:sz w:val="22"/>
          <w:szCs w:val="22"/>
        </w:rPr>
        <w:t xml:space="preserve"> (Red / Amber / Green — the current position) and </w:t>
      </w:r>
      <w:r>
        <w:rPr>
          <w:rFonts w:ascii="Calibri" w:cs="Calibri" w:eastAsia="Calibri" w:hAnsi="Calibri"/>
          <w:b/>
          <w:bCs/>
          <w:i w:val="false"/>
          <w:iCs w:val="false"/>
          <w:color w:val="1A1A1A"/>
          <w:sz w:val="22"/>
          <w:szCs w:val="22"/>
        </w:rPr>
        <w:t xml:space="preserve">Trend</w:t>
      </w:r>
      <w:r>
        <w:rPr>
          <w:rFonts w:ascii="Calibri" w:cs="Calibri" w:eastAsia="Calibri" w:hAnsi="Calibri"/>
          <w:b w:val="false"/>
          <w:bCs w:val="false"/>
          <w:i w:val="false"/>
          <w:iCs w:val="false"/>
          <w:color w:val="1A1A1A"/>
          <w:sz w:val="22"/>
          <w:szCs w:val="22"/>
        </w:rPr>
        <w:t xml:space="preserve"> (improving / stable / declining — the direction).</w:t>
      </w:r>
    </w:p>
    <w:p>
      <w:pPr>
        <w:spacing w:after="165" w:before="0" w:line="300"/>
      </w:pPr>
      <w:r>
        <w:rPr>
          <w:rFonts w:ascii="Calibri" w:cs="Calibri" w:eastAsia="Calibri" w:hAnsi="Calibri"/>
          <w:b w:val="false"/>
          <w:bCs w:val="false"/>
          <w:i w:val="false"/>
          <w:iCs w:val="false"/>
          <w:color w:val="1A1A1A"/>
          <w:sz w:val="22"/>
          <w:szCs w:val="22"/>
        </w:rPr>
        <w:t xml:space="preserve">The purpose of a report is to prompt a decision, not to look good. The most dangerous status is a “</w:t>
      </w:r>
      <w:r>
        <w:rPr>
          <w:rFonts w:ascii="Calibri" w:cs="Calibri" w:eastAsia="Calibri" w:hAnsi="Calibri"/>
          <w:b w:val="false"/>
          <w:bCs w:val="false"/>
          <w:i/>
          <w:iCs/>
          <w:color w:val="1A1A1A"/>
          <w:sz w:val="22"/>
          <w:szCs w:val="22"/>
        </w:rPr>
        <w:t xml:space="preserve">watermelon</w:t>
      </w:r>
      <w:r>
        <w:rPr>
          <w:rFonts w:ascii="Calibri" w:cs="Calibri" w:eastAsia="Calibri" w:hAnsi="Calibri"/>
          <w:b w:val="false"/>
          <w:bCs w:val="false"/>
          <w:i w:val="false"/>
          <w:iCs w:val="false"/>
          <w:color w:val="1A1A1A"/>
          <w:sz w:val="22"/>
          <w:szCs w:val="22"/>
        </w:rPr>
        <w:t xml:space="preserve">” — green on the outside, red on the inside. Always report the </w:t>
      </w:r>
      <w:r>
        <w:rPr>
          <w:rFonts w:ascii="Calibri" w:cs="Calibri" w:eastAsia="Calibri" w:hAnsi="Calibri"/>
          <w:b/>
          <w:bCs/>
          <w:i w:val="false"/>
          <w:iCs w:val="false"/>
          <w:color w:val="1A1A1A"/>
          <w:sz w:val="22"/>
          <w:szCs w:val="22"/>
        </w:rPr>
        <w:t xml:space="preserve">real</w:t>
      </w:r>
      <w:r>
        <w:rPr>
          <w:rFonts w:ascii="Calibri" w:cs="Calibri" w:eastAsia="Calibri" w:hAnsi="Calibri"/>
          <w:b w:val="false"/>
          <w:bCs w:val="false"/>
          <w:i w:val="false"/>
          <w:iCs w:val="false"/>
          <w:color w:val="1A1A1A"/>
          <w:sz w:val="22"/>
          <w:szCs w:val="22"/>
        </w:rPr>
        <w:t xml:space="preserve"> colour, and the worst relevant status rather than a comfortable average.</w:t>
      </w:r>
    </w:p>
    <w:p>
      <w:pPr>
        <w:pBdr>
          <w:left w:val="single" w:color="1F3864" w:sz="14" w:space="10"/>
        </w:pBdr>
        <w:spacing w:after="130" w:before="60" w:line="262"/>
        <w:ind w:left="180"/>
      </w:pPr>
      <w:r>
        <w:rPr>
          <w:rFonts w:ascii="Calibri" w:cs="Calibri" w:eastAsia="Calibri" w:hAnsi="Calibri"/>
          <w:b/>
          <w:bCs/>
          <w:i w:val="false"/>
          <w:iCs w:val="false"/>
          <w:color w:val="1F3864"/>
          <w:sz w:val="22"/>
          <w:szCs w:val="22"/>
        </w:rPr>
        <w:t xml:space="preserve">Check yourself. </w:t>
      </w:r>
      <w:r>
        <w:rPr>
          <w:rFonts w:ascii="Calibri" w:cs="Calibri" w:eastAsia="Calibri" w:hAnsi="Calibri"/>
          <w:b w:val="false"/>
          <w:bCs w:val="false"/>
          <w:i w:val="false"/>
          <w:iCs w:val="false"/>
          <w:color w:val="1A1A1A"/>
          <w:sz w:val="22"/>
          <w:szCs w:val="22"/>
        </w:rPr>
        <w:t xml:space="preserve">Three green reports, then a sudden red. What does that usually mean?</w:t>
      </w:r>
      <w:r>
        <w:rPr>
          <w:rFonts w:ascii="Calibri" w:cs="Calibri" w:eastAsia="Calibri" w:hAnsi="Calibri"/>
          <w:b w:val="false"/>
          <w:bCs w:val="false"/>
          <w:i/>
          <w:iCs/>
          <w:color w:val="595959"/>
          <w:sz w:val="22"/>
          <w:szCs w:val="22"/>
        </w:rPr>
        <w:t xml:space="preserve">  (The earlier greens weren't honest — problems were hidden until they couldn't be.)</w:t>
      </w:r>
    </w:p>
    <w:p>
      <w:pPr>
        <w:pStyle w:val="Heading1"/>
        <w:spacing w:after="120" w:before="280"/>
      </w:pPr>
      <w:r>
        <w:rPr>
          <w:rFonts w:ascii="Calibri" w:cs="Calibri" w:eastAsia="Calibri" w:hAnsi="Calibri"/>
          <w:b/>
          <w:bCs/>
          <w:color w:val="1F3864"/>
          <w:sz w:val="26"/>
          <w:szCs w:val="26"/>
        </w:rPr>
        <w:t xml:space="preserve">13. Meetings that are worth having</w:t>
      </w:r>
    </w:p>
    <w:p>
      <w:pPr>
        <w:spacing w:after="165" w:before="0" w:line="300"/>
      </w:pPr>
      <w:r>
        <w:rPr>
          <w:rFonts w:ascii="Calibri" w:cs="Calibri" w:eastAsia="Calibri" w:hAnsi="Calibri"/>
          <w:b w:val="false"/>
          <w:bCs w:val="false"/>
          <w:i w:val="false"/>
          <w:iCs w:val="false"/>
          <w:color w:val="1A1A1A"/>
          <w:sz w:val="22"/>
          <w:szCs w:val="22"/>
        </w:rPr>
        <w:t xml:space="preserve">Meetings absorb a lot of a PM’s time, so make them earn it. Only hold one when you need live, back-and-forth judgement — otherwise a written update or a quick message is better. For the meetings you do hold: name the purpose in one sentence, invite only the people who have a role, send any pre-reading ahead, and end by reading back every action, owner and due date. The Meeting Playbook Guide gives you a template and a short set of rules.</w:t>
      </w:r>
    </w:p>
    <w:p>
      <w:pPr>
        <w:pBdr>
          <w:left w:val="single" w:color="1F3864" w:sz="14" w:space="10"/>
        </w:pBdr>
        <w:spacing w:after="130" w:before="60" w:line="262"/>
        <w:ind w:left="180"/>
      </w:pPr>
      <w:r>
        <w:rPr>
          <w:rFonts w:ascii="Calibri" w:cs="Calibri" w:eastAsia="Calibri" w:hAnsi="Calibri"/>
          <w:b/>
          <w:bCs/>
          <w:i w:val="false"/>
          <w:iCs w:val="false"/>
          <w:color w:val="1F3864"/>
          <w:sz w:val="22"/>
          <w:szCs w:val="22"/>
        </w:rPr>
        <w:t xml:space="preserve">Check yourself. </w:t>
      </w:r>
      <w:r>
        <w:rPr>
          <w:rFonts w:ascii="Calibri" w:cs="Calibri" w:eastAsia="Calibri" w:hAnsi="Calibri"/>
          <w:b w:val="false"/>
          <w:bCs w:val="false"/>
          <w:i w:val="false"/>
          <w:iCs w:val="false"/>
          <w:color w:val="1A1A1A"/>
          <w:sz w:val="22"/>
          <w:szCs w:val="22"/>
        </w:rPr>
        <w:t xml:space="preserve">You need a simple yes/no approval from one person. Book a meeting?</w:t>
      </w:r>
      <w:r>
        <w:rPr>
          <w:rFonts w:ascii="Calibri" w:cs="Calibri" w:eastAsia="Calibri" w:hAnsi="Calibri"/>
          <w:b w:val="false"/>
          <w:bCs w:val="false"/>
          <w:i/>
          <w:iCs/>
          <w:color w:val="595959"/>
          <w:sz w:val="22"/>
          <w:szCs w:val="22"/>
        </w:rPr>
        <w:t xml:space="preserve">  (No — a written decision request is faster; save meetings for real discussion.)</w:t>
      </w:r>
    </w:p>
    <w:p>
      <w:pPr>
        <w:pStyle w:val="Heading1"/>
        <w:spacing w:after="120" w:before="280"/>
      </w:pPr>
      <w:r>
        <w:rPr>
          <w:rFonts w:ascii="Calibri" w:cs="Calibri" w:eastAsia="Calibri" w:hAnsi="Calibri"/>
          <w:b/>
          <w:bCs/>
          <w:color w:val="1F3864"/>
          <w:sz w:val="26"/>
          <w:szCs w:val="26"/>
        </w:rPr>
        <w:t xml:space="preserve">14. Change control</w:t>
      </w:r>
    </w:p>
    <w:p>
      <w:pPr>
        <w:spacing w:after="165" w:before="0" w:line="300"/>
      </w:pPr>
      <w:r>
        <w:rPr>
          <w:rFonts w:ascii="Calibri" w:cs="Calibri" w:eastAsia="Calibri" w:hAnsi="Calibri"/>
          <w:b w:val="false"/>
          <w:bCs w:val="false"/>
          <w:i w:val="false"/>
          <w:iCs w:val="false"/>
          <w:color w:val="1A1A1A"/>
          <w:sz w:val="22"/>
          <w:szCs w:val="22"/>
        </w:rPr>
        <w:t xml:space="preserve">Once scope, time and cost are agreed (“baselined”), changes to them go through a </w:t>
      </w:r>
      <w:r>
        <w:rPr>
          <w:rFonts w:ascii="Calibri" w:cs="Calibri" w:eastAsia="Calibri" w:hAnsi="Calibri"/>
          <w:b/>
          <w:bCs/>
          <w:i w:val="false"/>
          <w:iCs w:val="false"/>
          <w:color w:val="1A1A1A"/>
          <w:sz w:val="22"/>
          <w:szCs w:val="22"/>
        </w:rPr>
        <w:t xml:space="preserve">change request</w:t>
      </w:r>
      <w:r>
        <w:rPr>
          <w:rFonts w:ascii="Calibri" w:cs="Calibri" w:eastAsia="Calibri" w:hAnsi="Calibri"/>
          <w:b w:val="false"/>
          <w:bCs w:val="false"/>
          <w:i w:val="false"/>
          <w:iCs w:val="false"/>
          <w:color w:val="1A1A1A"/>
          <w:sz w:val="22"/>
          <w:szCs w:val="22"/>
        </w:rPr>
        <w:t xml:space="preserve"> — a small, traceable decision — rather than happening quietly. This isn't bureaucracy for its own sake: it protects the plan, keeps trade-offs honest, and means anyone can later see what changed and why.</w:t>
      </w:r>
    </w:p>
    <w:p>
      <w:pPr>
        <w:pStyle w:val="Heading1"/>
        <w:spacing w:after="120" w:before="280"/>
      </w:pPr>
      <w:r>
        <w:rPr>
          <w:rFonts w:ascii="Calibri" w:cs="Calibri" w:eastAsia="Calibri" w:hAnsi="Calibri"/>
          <w:b/>
          <w:bCs/>
          <w:color w:val="1F3864"/>
          <w:sz w:val="26"/>
          <w:szCs w:val="26"/>
        </w:rPr>
        <w:t xml:space="preserve">15. Ways of delivering: Waterfall, Agile, hybrid and value streams</w:t>
      </w:r>
    </w:p>
    <w:p>
      <w:pPr>
        <w:spacing w:after="165" w:before="0" w:line="300"/>
      </w:pPr>
      <w:r>
        <w:rPr>
          <w:rFonts w:ascii="Calibri" w:cs="Calibri" w:eastAsia="Calibri" w:hAnsi="Calibri"/>
          <w:b/>
          <w:bCs/>
          <w:i w:val="false"/>
          <w:iCs w:val="false"/>
          <w:color w:val="1A1A1A"/>
          <w:sz w:val="22"/>
          <w:szCs w:val="22"/>
        </w:rPr>
        <w:t xml:space="preserve">Waterfall</w:t>
      </w:r>
      <w:r>
        <w:rPr>
          <w:rFonts w:ascii="Calibri" w:cs="Calibri" w:eastAsia="Calibri" w:hAnsi="Calibri"/>
          <w:b w:val="false"/>
          <w:bCs w:val="false"/>
          <w:i w:val="false"/>
          <w:iCs w:val="false"/>
          <w:color w:val="1A1A1A"/>
          <w:sz w:val="22"/>
          <w:szCs w:val="22"/>
        </w:rPr>
        <w:t xml:space="preserve"> does the work in sequence (design, then build, then test). </w:t>
      </w:r>
      <w:r>
        <w:rPr>
          <w:rFonts w:ascii="Calibri" w:cs="Calibri" w:eastAsia="Calibri" w:hAnsi="Calibri"/>
          <w:b/>
          <w:bCs/>
          <w:i w:val="false"/>
          <w:iCs w:val="false"/>
          <w:color w:val="1A1A1A"/>
          <w:sz w:val="22"/>
          <w:szCs w:val="22"/>
        </w:rPr>
        <w:t xml:space="preserve">Agile</w:t>
      </w:r>
      <w:r>
        <w:rPr>
          <w:rFonts w:ascii="Calibri" w:cs="Calibri" w:eastAsia="Calibri" w:hAnsi="Calibri"/>
          <w:b w:val="false"/>
          <w:bCs w:val="false"/>
          <w:i w:val="false"/>
          <w:iCs w:val="false"/>
          <w:color w:val="1A1A1A"/>
          <w:sz w:val="22"/>
          <w:szCs w:val="22"/>
        </w:rPr>
        <w:t xml:space="preserve"> delivers in small increments and adjusts as it learns. </w:t>
      </w:r>
      <w:r>
        <w:rPr>
          <w:rFonts w:ascii="Calibri" w:cs="Calibri" w:eastAsia="Calibri" w:hAnsi="Calibri"/>
          <w:b/>
          <w:bCs/>
          <w:i w:val="false"/>
          <w:iCs w:val="false"/>
          <w:color w:val="1A1A1A"/>
          <w:sz w:val="22"/>
          <w:szCs w:val="22"/>
        </w:rPr>
        <w:t xml:space="preserve">Hybrid</w:t>
      </w:r>
      <w:r>
        <w:rPr>
          <w:rFonts w:ascii="Calibri" w:cs="Calibri" w:eastAsia="Calibri" w:hAnsi="Calibri"/>
          <w:b w:val="false"/>
          <w:bCs w:val="false"/>
          <w:i w:val="false"/>
          <w:iCs w:val="false"/>
          <w:color w:val="1A1A1A"/>
          <w:sz w:val="22"/>
          <w:szCs w:val="22"/>
        </w:rPr>
        <w:t xml:space="preserve"> mixes the two. A </w:t>
      </w:r>
      <w:r>
        <w:rPr>
          <w:rFonts w:ascii="Calibri" w:cs="Calibri" w:eastAsia="Calibri" w:hAnsi="Calibri"/>
          <w:b/>
          <w:bCs/>
          <w:i w:val="false"/>
          <w:iCs w:val="false"/>
          <w:color w:val="1A1A1A"/>
          <w:sz w:val="22"/>
          <w:szCs w:val="22"/>
        </w:rPr>
        <w:t xml:space="preserve">value stream</w:t>
      </w:r>
      <w:r>
        <w:rPr>
          <w:rFonts w:ascii="Calibri" w:cs="Calibri" w:eastAsia="Calibri" w:hAnsi="Calibri"/>
          <w:b w:val="false"/>
          <w:bCs w:val="false"/>
          <w:i w:val="false"/>
          <w:iCs w:val="false"/>
          <w:color w:val="1A1A1A"/>
          <w:sz w:val="22"/>
          <w:szCs w:val="22"/>
        </w:rPr>
        <w:t xml:space="preserve"> is continuous delivery at larger scale. As a beginner, use whichever your organisation already uses — the fundamentals in this part apply to all of them. Part 2 and the Delivery Methodologies Guide show how SSLM runs over each.</w:t>
      </w:r>
    </w:p>
    <w:p>
      <w:pPr>
        <w:pStyle w:val="Heading1"/>
        <w:spacing w:after="120" w:before="280"/>
      </w:pPr>
      <w:r>
        <w:rPr>
          <w:rFonts w:ascii="Calibri" w:cs="Calibri" w:eastAsia="Calibri" w:hAnsi="Calibri"/>
          <w:b/>
          <w:bCs/>
          <w:color w:val="1F3864"/>
          <w:sz w:val="26"/>
          <w:szCs w:val="26"/>
        </w:rPr>
        <w:t xml:space="preserve">16. Benefits — why the project exists</w:t>
      </w:r>
    </w:p>
    <w:p>
      <w:pPr>
        <w:spacing w:after="165" w:before="0" w:line="300"/>
      </w:pPr>
      <w:r>
        <w:rPr>
          <w:rFonts w:ascii="Calibri" w:cs="Calibri" w:eastAsia="Calibri" w:hAnsi="Calibri"/>
          <w:b w:val="false"/>
          <w:bCs w:val="false"/>
          <w:i w:val="false"/>
          <w:iCs w:val="false"/>
          <w:color w:val="1A1A1A"/>
          <w:sz w:val="22"/>
          <w:szCs w:val="22"/>
        </w:rPr>
        <w:t xml:space="preserve">Every project is justified by </w:t>
      </w:r>
      <w:r>
        <w:rPr>
          <w:rFonts w:ascii="Calibri" w:cs="Calibri" w:eastAsia="Calibri" w:hAnsi="Calibri"/>
          <w:b/>
          <w:bCs/>
          <w:i w:val="false"/>
          <w:iCs w:val="false"/>
          <w:color w:val="1A1A1A"/>
          <w:sz w:val="22"/>
          <w:szCs w:val="22"/>
        </w:rPr>
        <w:t xml:space="preserve">benefits</w:t>
      </w:r>
      <w:r>
        <w:rPr>
          <w:rFonts w:ascii="Calibri" w:cs="Calibri" w:eastAsia="Calibri" w:hAnsi="Calibri"/>
          <w:b w:val="false"/>
          <w:bCs w:val="false"/>
          <w:i w:val="false"/>
          <w:iCs w:val="false"/>
          <w:color w:val="1A1A1A"/>
          <w:sz w:val="22"/>
          <w:szCs w:val="22"/>
        </w:rPr>
        <w:t xml:space="preserve">: money saved, time saved, better service, or an obligation met. Capture the “before” number </w:t>
      </w:r>
      <w:r>
        <w:rPr>
          <w:rFonts w:ascii="Calibri" w:cs="Calibri" w:eastAsia="Calibri" w:hAnsi="Calibri"/>
          <w:b w:val="false"/>
          <w:bCs w:val="false"/>
          <w:i/>
          <w:iCs/>
          <w:color w:val="1A1A1A"/>
          <w:sz w:val="22"/>
          <w:szCs w:val="22"/>
        </w:rPr>
        <w:t xml:space="preserve">before</w:t>
      </w:r>
      <w:r>
        <w:rPr>
          <w:rFonts w:ascii="Calibri" w:cs="Calibri" w:eastAsia="Calibri" w:hAnsi="Calibri"/>
          <w:b w:val="false"/>
          <w:bCs w:val="false"/>
          <w:i w:val="false"/>
          <w:iCs w:val="false"/>
          <w:color w:val="1A1A1A"/>
          <w:sz w:val="22"/>
          <w:szCs w:val="22"/>
        </w:rPr>
        <w:t xml:space="preserve"> you change anything, hand the ongoing measurement to the business, and check later whether the benefit actually landed. And remember: a saving only counts if someone actually banks it — freed time that's never redeployed is a benefit on paper only.</w:t>
      </w:r>
    </w:p>
    <w:p>
      <w:pPr>
        <w:pBdr>
          <w:left w:val="single" w:color="1F3864" w:sz="14" w:space="10"/>
        </w:pBdr>
        <w:spacing w:after="130" w:before="60" w:line="262"/>
        <w:ind w:left="180"/>
      </w:pPr>
      <w:r>
        <w:rPr>
          <w:rFonts w:ascii="Calibri" w:cs="Calibri" w:eastAsia="Calibri" w:hAnsi="Calibri"/>
          <w:b/>
          <w:bCs/>
          <w:i w:val="false"/>
          <w:iCs w:val="false"/>
          <w:color w:val="1F3864"/>
          <w:sz w:val="22"/>
          <w:szCs w:val="22"/>
        </w:rPr>
        <w:t xml:space="preserve">Check yourself. </w:t>
      </w:r>
      <w:r>
        <w:rPr>
          <w:rFonts w:ascii="Calibri" w:cs="Calibri" w:eastAsia="Calibri" w:hAnsi="Calibri"/>
          <w:b w:val="false"/>
          <w:bCs w:val="false"/>
          <w:i w:val="false"/>
          <w:iCs w:val="false"/>
          <w:color w:val="1A1A1A"/>
          <w:sz w:val="22"/>
          <w:szCs w:val="22"/>
        </w:rPr>
        <w:t xml:space="preserve">You forgot to record the “before” number and go live next week. What's the problem?</w:t>
      </w:r>
      <w:r>
        <w:rPr>
          <w:rFonts w:ascii="Calibri" w:cs="Calibri" w:eastAsia="Calibri" w:hAnsi="Calibri"/>
          <w:b w:val="false"/>
          <w:bCs w:val="false"/>
          <w:i/>
          <w:iCs/>
          <w:color w:val="595959"/>
          <w:sz w:val="22"/>
          <w:szCs w:val="22"/>
        </w:rPr>
        <w:t xml:space="preserve">  (Without a baseline you can never prove the benefit — capture it before go-live.)</w:t>
      </w:r>
    </w:p>
    <w:p>
      <w:pPr>
        <w:pStyle w:val="Heading1"/>
        <w:spacing w:after="120" w:before="280"/>
      </w:pPr>
      <w:r>
        <w:rPr>
          <w:rFonts w:ascii="Calibri" w:cs="Calibri" w:eastAsia="Calibri" w:hAnsi="Calibri"/>
          <w:b/>
          <w:bCs/>
          <w:color w:val="1F3864"/>
          <w:sz w:val="26"/>
          <w:szCs w:val="26"/>
        </w:rPr>
        <w:t xml:space="preserve">17. Quality and “done”</w:t>
      </w:r>
    </w:p>
    <w:p>
      <w:pPr>
        <w:spacing w:after="165" w:before="0" w:line="300"/>
      </w:pPr>
      <w:r>
        <w:rPr>
          <w:rFonts w:ascii="Calibri" w:cs="Calibri" w:eastAsia="Calibri" w:hAnsi="Calibri"/>
          <w:b w:val="false"/>
          <w:bCs w:val="false"/>
          <w:i w:val="false"/>
          <w:iCs w:val="false"/>
          <w:color w:val="1A1A1A"/>
          <w:sz w:val="22"/>
          <w:szCs w:val="22"/>
        </w:rPr>
        <w:t xml:space="preserve">“Done” has to mean the same thing to everyone, or you will hand over something the business rejects. Agree up front what “good enough for the purpose” looks like — the acceptance criteria — and who signs it off. Quality is not gold-plating: it is meeting the agreed standard, no less and no more. Testing, reviews and a clear definition of “done” are how you protect it. When you are tempted to polish past the agreed bar, ask whether it serves the purpose or just your pride in the work.</w:t>
      </w:r>
    </w:p>
    <w:p>
      <w:pPr>
        <w:pStyle w:val="Heading1"/>
        <w:spacing w:after="120" w:before="280"/>
      </w:pPr>
      <w:r>
        <w:rPr>
          <w:rFonts w:ascii="Calibri" w:cs="Calibri" w:eastAsia="Calibri" w:hAnsi="Calibri"/>
          <w:b/>
          <w:bCs/>
          <w:color w:val="1F3864"/>
          <w:sz w:val="26"/>
          <w:szCs w:val="26"/>
        </w:rPr>
        <w:t xml:space="preserve">18. Money, without being an accountant</w:t>
      </w:r>
    </w:p>
    <w:p>
      <w:pPr>
        <w:spacing w:after="165" w:before="0" w:line="300"/>
      </w:pPr>
      <w:r>
        <w:rPr>
          <w:rFonts w:ascii="Calibri" w:cs="Calibri" w:eastAsia="Calibri" w:hAnsi="Calibri"/>
          <w:b w:val="false"/>
          <w:bCs w:val="false"/>
          <w:i w:val="false"/>
          <w:iCs w:val="false"/>
          <w:color w:val="1A1A1A"/>
          <w:sz w:val="22"/>
          <w:szCs w:val="22"/>
        </w:rPr>
        <w:t xml:space="preserve">You do not need to be a finance expert, but you do need three numbers: the </w:t>
      </w:r>
      <w:r>
        <w:rPr>
          <w:rFonts w:ascii="Calibri" w:cs="Calibri" w:eastAsia="Calibri" w:hAnsi="Calibri"/>
          <w:b/>
          <w:bCs/>
          <w:i w:val="false"/>
          <w:iCs w:val="false"/>
          <w:color w:val="1A1A1A"/>
          <w:sz w:val="22"/>
          <w:szCs w:val="22"/>
        </w:rPr>
        <w:t xml:space="preserve">budget</w:t>
      </w:r>
      <w:r>
        <w:rPr>
          <w:rFonts w:ascii="Calibri" w:cs="Calibri" w:eastAsia="Calibri" w:hAnsi="Calibri"/>
          <w:b w:val="false"/>
          <w:bCs w:val="false"/>
          <w:i w:val="false"/>
          <w:iCs w:val="false"/>
          <w:color w:val="1A1A1A"/>
          <w:sz w:val="22"/>
          <w:szCs w:val="22"/>
        </w:rPr>
        <w:t xml:space="preserve"> (what was approved), the </w:t>
      </w:r>
      <w:r>
        <w:rPr>
          <w:rFonts w:ascii="Calibri" w:cs="Calibri" w:eastAsia="Calibri" w:hAnsi="Calibri"/>
          <w:b/>
          <w:bCs/>
          <w:i w:val="false"/>
          <w:iCs w:val="false"/>
          <w:color w:val="1A1A1A"/>
          <w:sz w:val="22"/>
          <w:szCs w:val="22"/>
        </w:rPr>
        <w:t xml:space="preserve">actuals</w:t>
      </w:r>
      <w:r>
        <w:rPr>
          <w:rFonts w:ascii="Calibri" w:cs="Calibri" w:eastAsia="Calibri" w:hAnsi="Calibri"/>
          <w:b w:val="false"/>
          <w:bCs w:val="false"/>
          <w:i w:val="false"/>
          <w:iCs w:val="false"/>
          <w:color w:val="1A1A1A"/>
          <w:sz w:val="22"/>
          <w:szCs w:val="22"/>
        </w:rPr>
        <w:t xml:space="preserve"> (what has been spent — these come from the finance system, not your memory), and the </w:t>
      </w:r>
      <w:r>
        <w:rPr>
          <w:rFonts w:ascii="Calibri" w:cs="Calibri" w:eastAsia="Calibri" w:hAnsi="Calibri"/>
          <w:b/>
          <w:bCs/>
          <w:i w:val="false"/>
          <w:iCs w:val="false"/>
          <w:color w:val="1A1A1A"/>
          <w:sz w:val="22"/>
          <w:szCs w:val="22"/>
        </w:rPr>
        <w:t xml:space="preserve">forecast</w:t>
      </w:r>
      <w:r>
        <w:rPr>
          <w:rFonts w:ascii="Calibri" w:cs="Calibri" w:eastAsia="Calibri" w:hAnsi="Calibri"/>
          <w:b w:val="false"/>
          <w:bCs w:val="false"/>
          <w:i w:val="false"/>
          <w:iCs w:val="false"/>
          <w:color w:val="1A1A1A"/>
          <w:sz w:val="22"/>
          <w:szCs w:val="22"/>
        </w:rPr>
        <w:t xml:space="preserve"> (your best view of the final cost). Watching the gap between forecast and budget is how you avoid a nasty surprise. Two words you will hear: </w:t>
      </w:r>
      <w:r>
        <w:rPr>
          <w:rFonts w:ascii="Calibri" w:cs="Calibri" w:eastAsia="Calibri" w:hAnsi="Calibri"/>
          <w:b w:val="false"/>
          <w:bCs w:val="false"/>
          <w:i/>
          <w:iCs/>
          <w:color w:val="1A1A1A"/>
          <w:sz w:val="22"/>
          <w:szCs w:val="22"/>
        </w:rPr>
        <w:t xml:space="preserve">capex</w:t>
      </w:r>
      <w:r>
        <w:rPr>
          <w:rFonts w:ascii="Calibri" w:cs="Calibri" w:eastAsia="Calibri" w:hAnsi="Calibri"/>
          <w:b w:val="false"/>
          <w:bCs w:val="false"/>
          <w:i w:val="false"/>
          <w:iCs w:val="false"/>
          <w:color w:val="1A1A1A"/>
          <w:sz w:val="22"/>
          <w:szCs w:val="22"/>
        </w:rPr>
        <w:t xml:space="preserve"> (one-off spend on something lasting) and </w:t>
      </w:r>
      <w:r>
        <w:rPr>
          <w:rFonts w:ascii="Calibri" w:cs="Calibri" w:eastAsia="Calibri" w:hAnsi="Calibri"/>
          <w:b w:val="false"/>
          <w:bCs w:val="false"/>
          <w:i/>
          <w:iCs/>
          <w:color w:val="1A1A1A"/>
          <w:sz w:val="22"/>
          <w:szCs w:val="22"/>
        </w:rPr>
        <w:t xml:space="preserve">opex</w:t>
      </w:r>
      <w:r>
        <w:rPr>
          <w:rFonts w:ascii="Calibri" w:cs="Calibri" w:eastAsia="Calibri" w:hAnsi="Calibri"/>
          <w:b w:val="false"/>
          <w:bCs w:val="false"/>
          <w:i w:val="false"/>
          <w:iCs w:val="false"/>
          <w:color w:val="1A1A1A"/>
          <w:sz w:val="22"/>
          <w:szCs w:val="22"/>
        </w:rPr>
        <w:t xml:space="preserve"> (ongoing running cost) — finance will tell you which applies. Any change to the budget goes through a Change Request, never a quiet edit.</w:t>
      </w:r>
    </w:p>
    <w:p>
      <w:pPr>
        <w:pStyle w:val="Heading1"/>
        <w:spacing w:after="120" w:before="280"/>
      </w:pPr>
      <w:r>
        <w:rPr>
          <w:rFonts w:ascii="Calibri" w:cs="Calibri" w:eastAsia="Calibri" w:hAnsi="Calibri"/>
          <w:b/>
          <w:bCs/>
          <w:color w:val="1F3864"/>
          <w:sz w:val="26"/>
          <w:szCs w:val="26"/>
        </w:rPr>
        <w:t xml:space="preserve">19. Working with people — leading without authority</w:t>
      </w:r>
    </w:p>
    <w:p>
      <w:pPr>
        <w:spacing w:after="165" w:before="0" w:line="300"/>
      </w:pPr>
      <w:r>
        <w:rPr>
          <w:rFonts w:ascii="Calibri" w:cs="Calibri" w:eastAsia="Calibri" w:hAnsi="Calibri"/>
          <w:b w:val="false"/>
          <w:bCs w:val="false"/>
          <w:i w:val="false"/>
          <w:iCs w:val="false"/>
          <w:color w:val="1A1A1A"/>
          <w:sz w:val="22"/>
          <w:szCs w:val="22"/>
        </w:rPr>
        <w:t xml:space="preserve">Most of the people delivering your project do not report to you, so you lead by </w:t>
      </w:r>
      <w:r>
        <w:rPr>
          <w:rFonts w:ascii="Calibri" w:cs="Calibri" w:eastAsia="Calibri" w:hAnsi="Calibri"/>
          <w:b/>
          <w:bCs/>
          <w:i w:val="false"/>
          <w:iCs w:val="false"/>
          <w:color w:val="1A1A1A"/>
          <w:sz w:val="22"/>
          <w:szCs w:val="22"/>
        </w:rPr>
        <w:t xml:space="preserve">influence</w:t>
      </w:r>
      <w:r>
        <w:rPr>
          <w:rFonts w:ascii="Calibri" w:cs="Calibri" w:eastAsia="Calibri" w:hAnsi="Calibri"/>
          <w:b w:val="false"/>
          <w:bCs w:val="false"/>
          <w:i w:val="false"/>
          <w:iCs w:val="false"/>
          <w:color w:val="1A1A1A"/>
          <w:sz w:val="22"/>
          <w:szCs w:val="22"/>
        </w:rPr>
        <w:t xml:space="preserve">, not command. A few habits carry you a long way: be clear about what you need and why; make it easy for people to say yes; give credit generously and take responsibility when things slip; listen more than you talk in the room; and manage </w:t>
      </w:r>
      <w:r>
        <w:rPr>
          <w:rFonts w:ascii="Calibri" w:cs="Calibri" w:eastAsia="Calibri" w:hAnsi="Calibri"/>
          <w:b w:val="false"/>
          <w:bCs w:val="false"/>
          <w:i/>
          <w:iCs/>
          <w:color w:val="1A1A1A"/>
          <w:sz w:val="22"/>
          <w:szCs w:val="22"/>
        </w:rPr>
        <w:t xml:space="preserve">up</w:t>
      </w:r>
      <w:r>
        <w:rPr>
          <w:rFonts w:ascii="Calibri" w:cs="Calibri" w:eastAsia="Calibri" w:hAnsi="Calibri"/>
          <w:b w:val="false"/>
          <w:bCs w:val="false"/>
          <w:i w:val="false"/>
          <w:iCs w:val="false"/>
          <w:color w:val="1A1A1A"/>
          <w:sz w:val="22"/>
          <w:szCs w:val="22"/>
        </w:rPr>
        <w:t xml:space="preserve"> as well as down, so your sponsor is never surprised. When you must say no, explain the trade-off rather than simply refusing. Delivery is a team sport, and the PM sets the tone.</w:t>
      </w:r>
    </w:p>
    <w:p>
      <w:pPr>
        <w:pBdr>
          <w:left w:val="single" w:color="1F3864" w:sz="14" w:space="10"/>
        </w:pBdr>
        <w:spacing w:after="130" w:before="60" w:line="262"/>
        <w:ind w:left="180"/>
      </w:pPr>
      <w:r>
        <w:rPr>
          <w:rFonts w:ascii="Calibri" w:cs="Calibri" w:eastAsia="Calibri" w:hAnsi="Calibri"/>
          <w:b/>
          <w:bCs/>
          <w:i w:val="false"/>
          <w:iCs w:val="false"/>
          <w:color w:val="1F3864"/>
          <w:sz w:val="22"/>
          <w:szCs w:val="22"/>
        </w:rPr>
        <w:t xml:space="preserve">Check yourself. </w:t>
      </w:r>
      <w:r>
        <w:rPr>
          <w:rFonts w:ascii="Calibri" w:cs="Calibri" w:eastAsia="Calibri" w:hAnsi="Calibri"/>
          <w:b w:val="false"/>
          <w:bCs w:val="false"/>
          <w:i w:val="false"/>
          <w:iCs w:val="false"/>
          <w:color w:val="1A1A1A"/>
          <w:sz w:val="22"/>
          <w:szCs w:val="22"/>
        </w:rPr>
        <w:t xml:space="preserve">A key contributor is slipping and does not report to you. First move?</w:t>
      </w:r>
      <w:r>
        <w:rPr>
          <w:rFonts w:ascii="Calibri" w:cs="Calibri" w:eastAsia="Calibri" w:hAnsi="Calibri"/>
          <w:b w:val="false"/>
          <w:bCs w:val="false"/>
          <w:i/>
          <w:iCs/>
          <w:color w:val="595959"/>
          <w:sz w:val="22"/>
          <w:szCs w:val="22"/>
        </w:rPr>
        <w:t xml:space="preserve">  (A direct, supportive conversation to understand why, then agree a plan — escalate only if it cannot be resolved.)</w:t>
      </w:r>
    </w:p>
    <w:p>
      <w:pPr>
        <w:pStyle w:val="Heading1"/>
        <w:spacing w:after="120" w:before="280"/>
      </w:pPr>
      <w:r>
        <w:rPr>
          <w:rFonts w:ascii="Calibri" w:cs="Calibri" w:eastAsia="Calibri" w:hAnsi="Calibri"/>
          <w:b/>
          <w:bCs/>
          <w:color w:val="1F3864"/>
          <w:sz w:val="26"/>
          <w:szCs w:val="26"/>
        </w:rPr>
        <w:t xml:space="preserve">20. Closing well</w:t>
      </w:r>
    </w:p>
    <w:p>
      <w:pPr>
        <w:spacing w:after="165" w:before="0" w:line="300"/>
      </w:pPr>
      <w:r>
        <w:rPr>
          <w:rFonts w:ascii="Calibri" w:cs="Calibri" w:eastAsia="Calibri" w:hAnsi="Calibri"/>
          <w:b w:val="false"/>
          <w:bCs w:val="false"/>
          <w:i w:val="false"/>
          <w:iCs w:val="false"/>
          <w:color w:val="1A1A1A"/>
          <w:sz w:val="22"/>
          <w:szCs w:val="22"/>
        </w:rPr>
        <w:t xml:space="preserve">Closing a project means confirming everything is delivered and handed over, nothing is left dangling for the business to trip over, and capturing </w:t>
      </w:r>
      <w:r>
        <w:rPr>
          <w:rFonts w:ascii="Calibri" w:cs="Calibri" w:eastAsia="Calibri" w:hAnsi="Calibri"/>
          <w:b/>
          <w:bCs/>
          <w:i w:val="false"/>
          <w:iCs w:val="false"/>
          <w:color w:val="1A1A1A"/>
          <w:sz w:val="22"/>
          <w:szCs w:val="22"/>
        </w:rPr>
        <w:t xml:space="preserve">lessons learned</w:t>
      </w:r>
      <w:r>
        <w:rPr>
          <w:rFonts w:ascii="Calibri" w:cs="Calibri" w:eastAsia="Calibri" w:hAnsi="Calibri"/>
          <w:b w:val="false"/>
          <w:bCs w:val="false"/>
          <w:i w:val="false"/>
          <w:iCs w:val="false"/>
          <w:color w:val="1A1A1A"/>
          <w:sz w:val="22"/>
          <w:szCs w:val="22"/>
        </w:rPr>
        <w:t xml:space="preserve"> so the next project does better. Projects that simply fizzle out leave loose ends and waste the lessons. A deliberate close is part of the job.</w:t>
      </w:r>
    </w:p>
    <w:p>
      <w:pPr>
        <w:shd w:fill="1F3864" w:color="auto" w:val="clear"/>
        <w:spacing w:after="140" w:before="320"/>
      </w:pPr>
      <w:r>
        <w:rPr>
          <w:rFonts w:ascii="Calibri" w:cs="Calibri" w:eastAsia="Calibri" w:hAnsi="Calibri"/>
          <w:b/>
          <w:bCs/>
          <w:color w:val="FFFFFF"/>
          <w:sz w:val="26"/>
          <w:szCs w:val="26"/>
        </w:rPr>
        <w:t xml:space="preserve">Part 2 — Putting it into practice with SSLM</w:t>
      </w:r>
    </w:p>
    <w:p>
      <w:pPr>
        <w:spacing w:after="165" w:before="0" w:line="300"/>
      </w:pPr>
      <w:r>
        <w:rPr>
          <w:rFonts w:ascii="Calibri" w:cs="Calibri" w:eastAsia="Calibri" w:hAnsi="Calibri"/>
          <w:b w:val="false"/>
          <w:bCs w:val="false"/>
          <w:i w:val="false"/>
          <w:iCs w:val="false"/>
          <w:color w:val="1A1A1A"/>
          <w:sz w:val="22"/>
          <w:szCs w:val="22"/>
        </w:rPr>
        <w:t xml:space="preserve">SSLM gives you a ready-made set of documents and a governance rhythm, so you don't have to invent any of the ideas from Part 1. Here's how each fundamental becomes something you fill in. Where a topic has a dedicated guide, it's named — read this for the shape, and that guide for the depth.</w:t>
      </w:r>
    </w:p>
    <w:p>
      <w:pPr>
        <w:pStyle w:val="Heading1"/>
        <w:spacing w:after="120" w:before="280"/>
      </w:pPr>
      <w:r>
        <w:rPr>
          <w:rFonts w:ascii="Calibri" w:cs="Calibri" w:eastAsia="Calibri" w:hAnsi="Calibri"/>
          <w:b/>
          <w:bCs/>
          <w:color w:val="1F3864"/>
          <w:sz w:val="26"/>
          <w:szCs w:val="26"/>
        </w:rPr>
        <w:t xml:space="preserve">21. The one thread: the Project Reference</w:t>
      </w:r>
    </w:p>
    <w:p>
      <w:pPr>
        <w:spacing w:after="165" w:before="0" w:line="300"/>
      </w:pPr>
      <w:r>
        <w:rPr>
          <w:rFonts w:ascii="Calibri" w:cs="Calibri" w:eastAsia="Calibri" w:hAnsi="Calibri"/>
          <w:b w:val="false"/>
          <w:bCs w:val="false"/>
          <w:i w:val="false"/>
          <w:iCs w:val="false"/>
          <w:color w:val="1A1A1A"/>
          <w:sz w:val="22"/>
          <w:szCs w:val="22"/>
        </w:rPr>
        <w:t xml:space="preserve">Every document in SSLM carries a single </w:t>
      </w:r>
      <w:r>
        <w:rPr>
          <w:rFonts w:ascii="Calibri" w:cs="Calibri" w:eastAsia="Calibri" w:hAnsi="Calibri"/>
          <w:b/>
          <w:bCs/>
          <w:i w:val="false"/>
          <w:iCs w:val="false"/>
          <w:color w:val="1A1A1A"/>
          <w:sz w:val="22"/>
          <w:szCs w:val="22"/>
        </w:rPr>
        <w:t xml:space="preserve">Project Reference</w:t>
      </w:r>
      <w:r>
        <w:rPr>
          <w:rFonts w:ascii="Calibri" w:cs="Calibri" w:eastAsia="Calibri" w:hAnsi="Calibri"/>
          <w:b w:val="false"/>
          <w:bCs w:val="false"/>
          <w:i w:val="false"/>
          <w:iCs w:val="false"/>
          <w:color w:val="1A1A1A"/>
          <w:sz w:val="22"/>
          <w:szCs w:val="22"/>
        </w:rPr>
        <w:t xml:space="preserve"> (format YYYY-NNN, e.g. 2026-001) from the moment an initiative is prioritised through to closure. That one number turns a dozen separate documents into one connected story — what was proposed, approved, changed, decided, and delivered. It's the simplest, most powerful habit in the framework.</w:t>
      </w:r>
    </w:p>
    <w:p>
      <w:pPr>
        <w:pStyle w:val="Heading1"/>
        <w:spacing w:after="120" w:before="280"/>
      </w:pPr>
      <w:r>
        <w:rPr>
          <w:rFonts w:ascii="Calibri" w:cs="Calibri" w:eastAsia="Calibri" w:hAnsi="Calibri"/>
          <w:b/>
          <w:bCs/>
          <w:color w:val="1F3864"/>
          <w:sz w:val="26"/>
          <w:szCs w:val="26"/>
        </w:rPr>
        <w:t xml:space="preserve">22. Starting a project: idea, PTIP and Business Case</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Idea on a Page / Idea Log</w:t>
      </w:r>
      <w:r>
        <w:rPr>
          <w:rFonts w:ascii="Calibri" w:cs="Calibri" w:eastAsia="Calibri" w:hAnsi="Calibri"/>
          <w:b w:val="false"/>
          <w:bCs w:val="false"/>
          <w:i w:val="false"/>
          <w:iCs w:val="false"/>
          <w:color w:val="1A1A1A"/>
          <w:sz w:val="22"/>
          <w:szCs w:val="22"/>
        </w:rPr>
        <w:t xml:space="preserve"> — every idea enters through one “front door”, is given an Idea ID, and is triaged (see the Change Request &amp; Idea Intake Guide).</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PTIP</w:t>
      </w:r>
      <w:r>
        <w:rPr>
          <w:rFonts w:ascii="Calibri" w:cs="Calibri" w:eastAsia="Calibri" w:hAnsi="Calibri"/>
          <w:b w:val="false"/>
          <w:bCs w:val="false"/>
          <w:i w:val="false"/>
          <w:iCs w:val="false"/>
          <w:color w:val="1A1A1A"/>
          <w:sz w:val="22"/>
          <w:szCs w:val="22"/>
        </w:rPr>
        <w:t xml:space="preserve"> (Prioritised Tactical Initiative Plan) — the portfolio list the board uses to fund, hold or stop initiatives, scored on strategic fit and value. It assigns the Project Reference. Owned by the PMO (see the PTIP Prioritisation Guide).</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Business Case</w:t>
      </w:r>
      <w:r>
        <w:rPr>
          <w:rFonts w:ascii="Calibri" w:cs="Calibri" w:eastAsia="Calibri" w:hAnsi="Calibri"/>
          <w:b w:val="false"/>
          <w:bCs w:val="false"/>
          <w:i w:val="false"/>
          <w:iCs w:val="false"/>
          <w:color w:val="1A1A1A"/>
          <w:sz w:val="22"/>
          <w:szCs w:val="22"/>
        </w:rPr>
        <w:t xml:space="preserve"> — justifies the initiative and baselines its scope, budget and timeline at Green Light.</w:t>
      </w:r>
    </w:p>
    <w:p>
      <w:pPr>
        <w:pStyle w:val="Heading1"/>
        <w:spacing w:after="120" w:before="280"/>
      </w:pPr>
      <w:r>
        <w:rPr>
          <w:rFonts w:ascii="Calibri" w:cs="Calibri" w:eastAsia="Calibri" w:hAnsi="Calibri"/>
          <w:b/>
          <w:bCs/>
          <w:color w:val="1F3864"/>
          <w:sz w:val="26"/>
          <w:szCs w:val="26"/>
        </w:rPr>
        <w:t xml:space="preserve">23. Planning: the Project Plan &amp; Schedule</w:t>
      </w:r>
    </w:p>
    <w:p>
      <w:pPr>
        <w:spacing w:after="165" w:before="0" w:line="300"/>
      </w:pPr>
      <w:r>
        <w:rPr>
          <w:rFonts w:ascii="Calibri" w:cs="Calibri" w:eastAsia="Calibri" w:hAnsi="Calibri"/>
          <w:b w:val="false"/>
          <w:bCs w:val="false"/>
          <w:i w:val="false"/>
          <w:iCs w:val="false"/>
          <w:color w:val="1A1A1A"/>
          <w:sz w:val="22"/>
          <w:szCs w:val="22"/>
        </w:rPr>
        <w:t xml:space="preserve">The Project Plan &amp; Schedule is the </w:t>
      </w:r>
      <w:r>
        <w:rPr>
          <w:rFonts w:ascii="Calibri" w:cs="Calibri" w:eastAsia="Calibri" w:hAnsi="Calibri"/>
          <w:b/>
          <w:bCs/>
          <w:i w:val="false"/>
          <w:iCs w:val="false"/>
          <w:color w:val="1A1A1A"/>
          <w:sz w:val="22"/>
          <w:szCs w:val="22"/>
        </w:rPr>
        <w:t xml:space="preserve">spine</w:t>
      </w:r>
      <w:r>
        <w:rPr>
          <w:rFonts w:ascii="Calibri" w:cs="Calibri" w:eastAsia="Calibri" w:hAnsi="Calibri"/>
          <w:b w:val="false"/>
          <w:bCs w:val="false"/>
          <w:i w:val="false"/>
          <w:iCs w:val="false"/>
          <w:color w:val="1A1A1A"/>
          <w:sz w:val="22"/>
          <w:szCs w:val="22"/>
        </w:rPr>
        <w:t xml:space="preserve"> everything else rolls up to. You list milestones (M1, M2…), set each a Level (1–5) that fixes how far up it reports, mark the critical path, and note dependencies. Keep it a milestone plan, not a task list — the detailed task tracking lives in your delivery tool.</w:t>
      </w:r>
    </w:p>
    <w:p>
      <w:pPr>
        <w:pStyle w:val="Heading1"/>
        <w:spacing w:after="120" w:before="280"/>
      </w:pPr>
      <w:r>
        <w:rPr>
          <w:rFonts w:ascii="Calibri" w:cs="Calibri" w:eastAsia="Calibri" w:hAnsi="Calibri"/>
          <w:b/>
          <w:bCs/>
          <w:color w:val="1F3864"/>
          <w:sz w:val="26"/>
          <w:szCs w:val="26"/>
        </w:rPr>
        <w:t xml:space="preserve">24. Managing RAID: the RAID and Tracker Logs</w:t>
      </w:r>
    </w:p>
    <w:p>
      <w:pPr>
        <w:spacing w:after="165" w:before="0" w:line="300"/>
      </w:pPr>
      <w:r>
        <w:rPr>
          <w:rFonts w:ascii="Calibri" w:cs="Calibri" w:eastAsia="Calibri" w:hAnsi="Calibri"/>
          <w:b w:val="false"/>
          <w:bCs w:val="false"/>
          <w:i w:val="false"/>
          <w:iCs w:val="false"/>
          <w:color w:val="1A1A1A"/>
          <w:sz w:val="22"/>
          <w:szCs w:val="22"/>
        </w:rPr>
        <w:t xml:space="preserve">One workbook per project holds every risk, assumption, issue, dependency and constraint, plus trackers for decisions, actions, change requests, the backlog, SteerCo questions and lessons learned — each with its own ID. Start it on day one, even empty. The RAID Log &amp; Escalation Guide tells you when to escalate an item beyond yourself.</w:t>
      </w:r>
    </w:p>
    <w:p>
      <w:pPr>
        <w:pStyle w:val="Heading1"/>
        <w:spacing w:after="120" w:before="280"/>
      </w:pPr>
      <w:r>
        <w:rPr>
          <w:rFonts w:ascii="Calibri" w:cs="Calibri" w:eastAsia="Calibri" w:hAnsi="Calibri"/>
          <w:b/>
          <w:bCs/>
          <w:color w:val="1F3864"/>
          <w:sz w:val="26"/>
          <w:szCs w:val="26"/>
        </w:rPr>
        <w:t xml:space="preserve">25. Governance: SteerCo, Terms of Reference and Minutes</w:t>
      </w:r>
    </w:p>
    <w:p>
      <w:pPr>
        <w:spacing w:after="165" w:before="0" w:line="300"/>
      </w:pPr>
      <w:r>
        <w:rPr>
          <w:rFonts w:ascii="Calibri" w:cs="Calibri" w:eastAsia="Calibri" w:hAnsi="Calibri"/>
          <w:b w:val="false"/>
          <w:bCs w:val="false"/>
          <w:i w:val="false"/>
          <w:iCs w:val="false"/>
          <w:color w:val="1A1A1A"/>
          <w:sz w:val="22"/>
          <w:szCs w:val="22"/>
        </w:rPr>
        <w:t xml:space="preserve">Your Steering Committee runs to a </w:t>
      </w:r>
      <w:r>
        <w:rPr>
          <w:rFonts w:ascii="Calibri" w:cs="Calibri" w:eastAsia="Calibri" w:hAnsi="Calibri"/>
          <w:b/>
          <w:bCs/>
          <w:i w:val="false"/>
          <w:iCs w:val="false"/>
          <w:color w:val="1A1A1A"/>
          <w:sz w:val="22"/>
          <w:szCs w:val="22"/>
        </w:rPr>
        <w:t xml:space="preserve">Terms of Reference</w:t>
      </w:r>
      <w:r>
        <w:rPr>
          <w:rFonts w:ascii="Calibri" w:cs="Calibri" w:eastAsia="Calibri" w:hAnsi="Calibri"/>
          <w:b w:val="false"/>
          <w:bCs w:val="false"/>
          <w:i w:val="false"/>
          <w:iCs w:val="false"/>
          <w:color w:val="1A1A1A"/>
          <w:sz w:val="22"/>
          <w:szCs w:val="22"/>
        </w:rPr>
        <w:t xml:space="preserve"> (its mandate, members and rules), meets on a cadence, and its decisions and actions are captured in </w:t>
      </w:r>
      <w:r>
        <w:rPr>
          <w:rFonts w:ascii="Calibri" w:cs="Calibri" w:eastAsia="Calibri" w:hAnsi="Calibri"/>
          <w:b/>
          <w:bCs/>
          <w:i w:val="false"/>
          <w:iCs w:val="false"/>
          <w:color w:val="1A1A1A"/>
          <w:sz w:val="22"/>
          <w:szCs w:val="22"/>
        </w:rPr>
        <w:t xml:space="preserve">Minutes</w:t>
      </w:r>
      <w:r>
        <w:rPr>
          <w:rFonts w:ascii="Calibri" w:cs="Calibri" w:eastAsia="Calibri" w:hAnsi="Calibri"/>
          <w:b w:val="false"/>
          <w:bCs w:val="false"/>
          <w:i w:val="false"/>
          <w:iCs w:val="false"/>
          <w:color w:val="1A1A1A"/>
          <w:sz w:val="22"/>
          <w:szCs w:val="22"/>
        </w:rPr>
        <w:t xml:space="preserve"> that reference the log IDs. The Meeting Playbook Guide shows how to run any meeting well — the right people, prepared, with a clear purpose.</w:t>
      </w:r>
    </w:p>
    <w:p>
      <w:pPr>
        <w:pStyle w:val="Heading1"/>
        <w:spacing w:after="120" w:before="280"/>
      </w:pPr>
      <w:r>
        <w:rPr>
          <w:rFonts w:ascii="Calibri" w:cs="Calibri" w:eastAsia="Calibri" w:hAnsi="Calibri"/>
          <w:b/>
          <w:bCs/>
          <w:color w:val="1F3864"/>
          <w:sz w:val="26"/>
          <w:szCs w:val="26"/>
        </w:rPr>
        <w:t xml:space="preserve">26. Reporting: Weekly, Monthly and Board</w:t>
      </w:r>
    </w:p>
    <w:p>
      <w:pPr>
        <w:spacing w:after="165" w:before="0" w:line="300"/>
      </w:pPr>
      <w:r>
        <w:rPr>
          <w:rFonts w:ascii="Calibri" w:cs="Calibri" w:eastAsia="Calibri" w:hAnsi="Calibri"/>
          <w:b w:val="false"/>
          <w:bCs w:val="false"/>
          <w:i w:val="false"/>
          <w:iCs w:val="false"/>
          <w:color w:val="1A1A1A"/>
          <w:sz w:val="22"/>
          <w:szCs w:val="22"/>
        </w:rPr>
        <w:t xml:space="preserve">Status flows up three levels, each summarising the one below: the </w:t>
      </w:r>
      <w:r>
        <w:rPr>
          <w:rFonts w:ascii="Calibri" w:cs="Calibri" w:eastAsia="Calibri" w:hAnsi="Calibri"/>
          <w:b/>
          <w:bCs/>
          <w:i w:val="false"/>
          <w:iCs w:val="false"/>
          <w:color w:val="1A1A1A"/>
          <w:sz w:val="22"/>
          <w:szCs w:val="22"/>
        </w:rPr>
        <w:t xml:space="preserve">Weekly Update</w:t>
      </w:r>
      <w:r>
        <w:rPr>
          <w:rFonts w:ascii="Calibri" w:cs="Calibri" w:eastAsia="Calibri" w:hAnsi="Calibri"/>
          <w:b w:val="false"/>
          <w:bCs w:val="false"/>
          <w:i w:val="false"/>
          <w:iCs w:val="false"/>
          <w:color w:val="1A1A1A"/>
          <w:sz w:val="22"/>
          <w:szCs w:val="22"/>
        </w:rPr>
        <w:t xml:space="preserve"> to stakeholders, the </w:t>
      </w:r>
      <w:r>
        <w:rPr>
          <w:rFonts w:ascii="Calibri" w:cs="Calibri" w:eastAsia="Calibri" w:hAnsi="Calibri"/>
          <w:b/>
          <w:bCs/>
          <w:i w:val="false"/>
          <w:iCs w:val="false"/>
          <w:color w:val="1A1A1A"/>
          <w:sz w:val="22"/>
          <w:szCs w:val="22"/>
        </w:rPr>
        <w:t xml:space="preserve">Monthly Report</w:t>
      </w:r>
      <w:r>
        <w:rPr>
          <w:rFonts w:ascii="Calibri" w:cs="Calibri" w:eastAsia="Calibri" w:hAnsi="Calibri"/>
          <w:b w:val="false"/>
          <w:bCs w:val="false"/>
          <w:i w:val="false"/>
          <w:iCs w:val="false"/>
          <w:color w:val="1A1A1A"/>
          <w:sz w:val="22"/>
          <w:szCs w:val="22"/>
        </w:rPr>
        <w:t xml:space="preserve"> synthesised from those weeks, and the </w:t>
      </w:r>
      <w:r>
        <w:rPr>
          <w:rFonts w:ascii="Calibri" w:cs="Calibri" w:eastAsia="Calibri" w:hAnsi="Calibri"/>
          <w:b/>
          <w:bCs/>
          <w:i w:val="false"/>
          <w:iCs w:val="false"/>
          <w:color w:val="1A1A1A"/>
          <w:sz w:val="22"/>
          <w:szCs w:val="22"/>
        </w:rPr>
        <w:t xml:space="preserve">Portfolio Roll-up</w:t>
      </w:r>
      <w:r>
        <w:rPr>
          <w:rFonts w:ascii="Calibri" w:cs="Calibri" w:eastAsia="Calibri" w:hAnsi="Calibri"/>
          <w:b w:val="false"/>
          <w:bCs w:val="false"/>
          <w:i w:val="false"/>
          <w:iCs w:val="false"/>
          <w:color w:val="1A1A1A"/>
          <w:sz w:val="22"/>
          <w:szCs w:val="22"/>
        </w:rPr>
        <w:t xml:space="preserve"> the PMO compiles for the Board. All use the same RAG and Trend language. The Status Reporting Guide covers how they connect.</w:t>
      </w:r>
    </w:p>
    <w:p>
      <w:pPr>
        <w:pStyle w:val="Heading1"/>
        <w:spacing w:after="120" w:before="280"/>
      </w:pPr>
      <w:r>
        <w:rPr>
          <w:rFonts w:ascii="Calibri" w:cs="Calibri" w:eastAsia="Calibri" w:hAnsi="Calibri"/>
          <w:b/>
          <w:bCs/>
          <w:color w:val="1F3864"/>
          <w:sz w:val="26"/>
          <w:szCs w:val="26"/>
        </w:rPr>
        <w:t xml:space="preserve">27. Change: the Change Request</w:t>
      </w:r>
    </w:p>
    <w:p>
      <w:pPr>
        <w:spacing w:after="165" w:before="0" w:line="300"/>
      </w:pPr>
      <w:r>
        <w:rPr>
          <w:rFonts w:ascii="Calibri" w:cs="Calibri" w:eastAsia="Calibri" w:hAnsi="Calibri"/>
          <w:b w:val="false"/>
          <w:bCs w:val="false"/>
          <w:i w:val="false"/>
          <w:iCs w:val="false"/>
          <w:color w:val="1A1A1A"/>
          <w:sz w:val="22"/>
          <w:szCs w:val="22"/>
        </w:rPr>
        <w:t xml:space="preserve">When a change to baselined scope, budget, timeline or a deliverable is needed, you raise a </w:t>
      </w:r>
      <w:r>
        <w:rPr>
          <w:rFonts w:ascii="Calibri" w:cs="Calibri" w:eastAsia="Calibri" w:hAnsi="Calibri"/>
          <w:b/>
          <w:bCs/>
          <w:i w:val="false"/>
          <w:iCs w:val="false"/>
          <w:color w:val="1A1A1A"/>
          <w:sz w:val="22"/>
          <w:szCs w:val="22"/>
        </w:rPr>
        <w:t xml:space="preserve">Change Request</w:t>
      </w:r>
      <w:r>
        <w:rPr>
          <w:rFonts w:ascii="Calibri" w:cs="Calibri" w:eastAsia="Calibri" w:hAnsi="Calibri"/>
          <w:b w:val="false"/>
          <w:bCs w:val="false"/>
          <w:i w:val="false"/>
          <w:iCs w:val="false"/>
          <w:color w:val="1A1A1A"/>
          <w:sz w:val="22"/>
          <w:szCs w:val="22"/>
        </w:rPr>
        <w:t xml:space="preserve"> that references the RAID item behind it. Day-to-day re-planning inside the baseline is not a change request — only changes to the agreed baseline are.</w:t>
      </w:r>
    </w:p>
    <w:p>
      <w:pPr>
        <w:pStyle w:val="Heading1"/>
        <w:spacing w:after="120" w:before="280"/>
      </w:pPr>
      <w:r>
        <w:rPr>
          <w:rFonts w:ascii="Calibri" w:cs="Calibri" w:eastAsia="Calibri" w:hAnsi="Calibri"/>
          <w:b/>
          <w:bCs/>
          <w:color w:val="1F3864"/>
          <w:sz w:val="26"/>
          <w:szCs w:val="26"/>
        </w:rPr>
        <w:t xml:space="preserve">28. Stakeholders and communication: the Stakeholder &amp; Communication Plan and RACI</w:t>
      </w:r>
    </w:p>
    <w:p>
      <w:pPr>
        <w:spacing w:after="165" w:before="0" w:line="300"/>
      </w:pPr>
      <w:r>
        <w:rPr>
          <w:rFonts w:ascii="Calibri" w:cs="Calibri" w:eastAsia="Calibri" w:hAnsi="Calibri"/>
          <w:b w:val="false"/>
          <w:bCs w:val="false"/>
          <w:i w:val="false"/>
          <w:iCs w:val="false"/>
          <w:color w:val="1A1A1A"/>
          <w:sz w:val="22"/>
          <w:szCs w:val="22"/>
        </w:rPr>
        <w:t xml:space="preserve">The </w:t>
      </w:r>
      <w:r>
        <w:rPr>
          <w:rFonts w:ascii="Calibri" w:cs="Calibri" w:eastAsia="Calibri" w:hAnsi="Calibri"/>
          <w:b/>
          <w:bCs/>
          <w:i w:val="false"/>
          <w:iCs w:val="false"/>
          <w:color w:val="1A1A1A"/>
          <w:sz w:val="22"/>
          <w:szCs w:val="22"/>
        </w:rPr>
        <w:t xml:space="preserve">Stakeholder &amp; Communication Plan</w:t>
      </w:r>
      <w:r>
        <w:rPr>
          <w:rFonts w:ascii="Calibri" w:cs="Calibri" w:eastAsia="Calibri" w:hAnsi="Calibri"/>
          <w:b w:val="false"/>
          <w:bCs w:val="false"/>
          <w:i w:val="false"/>
          <w:iCs w:val="false"/>
          <w:color w:val="1A1A1A"/>
          <w:sz w:val="22"/>
          <w:szCs w:val="22"/>
        </w:rPr>
        <w:t xml:space="preserve"> maps who matters and turns that into a schedule of who hears what, when. A </w:t>
      </w:r>
      <w:r>
        <w:rPr>
          <w:rFonts w:ascii="Calibri" w:cs="Calibri" w:eastAsia="Calibri" w:hAnsi="Calibri"/>
          <w:b/>
          <w:bCs/>
          <w:i w:val="false"/>
          <w:iCs w:val="false"/>
          <w:color w:val="1A1A1A"/>
          <w:sz w:val="22"/>
          <w:szCs w:val="22"/>
        </w:rPr>
        <w:t xml:space="preserve">RACI</w:t>
      </w:r>
      <w:r>
        <w:rPr>
          <w:rFonts w:ascii="Calibri" w:cs="Calibri" w:eastAsia="Calibri" w:hAnsi="Calibri"/>
          <w:b w:val="false"/>
          <w:bCs w:val="false"/>
          <w:i w:val="false"/>
          <w:iCs w:val="false"/>
          <w:color w:val="1A1A1A"/>
          <w:sz w:val="22"/>
          <w:szCs w:val="22"/>
        </w:rPr>
        <w:t xml:space="preserve"> says, for each activity, who is Responsible (does it), Accountable (answers for it — exactly one person), Consulted and Informed. The Stakeholder Management, RACI &amp; Communication Guide brings the three together.</w:t>
      </w:r>
    </w:p>
    <w:p>
      <w:pPr>
        <w:pStyle w:val="Heading1"/>
        <w:spacing w:after="120" w:before="280"/>
      </w:pPr>
      <w:r>
        <w:rPr>
          <w:rFonts w:ascii="Calibri" w:cs="Calibri" w:eastAsia="Calibri" w:hAnsi="Calibri"/>
          <w:b/>
          <w:bCs/>
          <w:color w:val="1F3864"/>
          <w:sz w:val="26"/>
          <w:szCs w:val="26"/>
        </w:rPr>
        <w:t xml:space="preserve">29. Risk and assurance: the tools that keep you honest</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Project Health-Check</w:t>
      </w:r>
      <w:r>
        <w:rPr>
          <w:rFonts w:ascii="Calibri" w:cs="Calibri" w:eastAsia="Calibri" w:hAnsi="Calibri"/>
          <w:b w:val="false"/>
          <w:bCs w:val="false"/>
          <w:i w:val="false"/>
          <w:iCs w:val="false"/>
          <w:color w:val="1A1A1A"/>
          <w:sz w:val="22"/>
          <w:szCs w:val="22"/>
        </w:rPr>
        <w:t xml:space="preserve"> — a light monthly self-check that the project is being run properly.</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Risk Assessment Tool</w:t>
      </w:r>
      <w:r>
        <w:rPr>
          <w:rFonts w:ascii="Calibri" w:cs="Calibri" w:eastAsia="Calibri" w:hAnsi="Calibri"/>
          <w:b w:val="false"/>
          <w:bCs w:val="false"/>
          <w:i w:val="false"/>
          <w:iCs w:val="false"/>
          <w:color w:val="1A1A1A"/>
          <w:sz w:val="22"/>
          <w:szCs w:val="22"/>
        </w:rPr>
        <w:t xml:space="preserve"> — scores how well you're applying the risk process.</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Assurance Assessment Tool</w:t>
      </w:r>
      <w:r>
        <w:rPr>
          <w:rFonts w:ascii="Calibri" w:cs="Calibri" w:eastAsia="Calibri" w:hAnsi="Calibri"/>
          <w:b w:val="false"/>
          <w:bCs w:val="false"/>
          <w:i w:val="false"/>
          <w:iCs w:val="false"/>
          <w:color w:val="1A1A1A"/>
          <w:sz w:val="22"/>
          <w:szCs w:val="22"/>
        </w:rPr>
        <w:t xml:space="preserve"> — a deeper governance-maturity check at key gates. See the Risk &amp; Assurance Approach Guide.</w:t>
      </w:r>
    </w:p>
    <w:p>
      <w:pPr>
        <w:pStyle w:val="Heading1"/>
        <w:spacing w:after="120" w:before="280"/>
      </w:pPr>
      <w:r>
        <w:rPr>
          <w:rFonts w:ascii="Calibri" w:cs="Calibri" w:eastAsia="Calibri" w:hAnsi="Calibri"/>
          <w:b/>
          <w:bCs/>
          <w:color w:val="1F3864"/>
          <w:sz w:val="26"/>
          <w:szCs w:val="26"/>
        </w:rPr>
        <w:t xml:space="preserve">30. Money and vendors: the Cost &amp; Resource Plan and Vendor Register</w:t>
      </w:r>
    </w:p>
    <w:p>
      <w:pPr>
        <w:spacing w:after="165" w:before="0" w:line="300"/>
      </w:pPr>
      <w:r>
        <w:rPr>
          <w:rFonts w:ascii="Calibri" w:cs="Calibri" w:eastAsia="Calibri" w:hAnsi="Calibri"/>
          <w:b w:val="false"/>
          <w:bCs w:val="false"/>
          <w:i w:val="false"/>
          <w:iCs w:val="false"/>
          <w:color w:val="1A1A1A"/>
          <w:sz w:val="22"/>
          <w:szCs w:val="22"/>
        </w:rPr>
        <w:t xml:space="preserve">The </w:t>
      </w:r>
      <w:r>
        <w:rPr>
          <w:rFonts w:ascii="Calibri" w:cs="Calibri" w:eastAsia="Calibri" w:hAnsi="Calibri"/>
          <w:b/>
          <w:bCs/>
          <w:i w:val="false"/>
          <w:iCs w:val="false"/>
          <w:color w:val="1A1A1A"/>
          <w:sz w:val="22"/>
          <w:szCs w:val="22"/>
        </w:rPr>
        <w:t xml:space="preserve">Cost &amp; Resource Plan</w:t>
      </w:r>
      <w:r>
        <w:rPr>
          <w:rFonts w:ascii="Calibri" w:cs="Calibri" w:eastAsia="Calibri" w:hAnsi="Calibri"/>
          <w:b w:val="false"/>
          <w:bCs w:val="false"/>
          <w:i w:val="false"/>
          <w:iCs w:val="false"/>
          <w:color w:val="1A1A1A"/>
          <w:sz w:val="22"/>
          <w:szCs w:val="22"/>
        </w:rPr>
        <w:t xml:space="preserve"> keeps budget, actuals, forecast and the resource schedule visible without building a finance system. The </w:t>
      </w:r>
      <w:r>
        <w:rPr>
          <w:rFonts w:ascii="Calibri" w:cs="Calibri" w:eastAsia="Calibri" w:hAnsi="Calibri"/>
          <w:b/>
          <w:bCs/>
          <w:i w:val="false"/>
          <w:iCs w:val="false"/>
          <w:color w:val="1A1A1A"/>
          <w:sz w:val="22"/>
          <w:szCs w:val="22"/>
        </w:rPr>
        <w:t xml:space="preserve">Vendor Register</w:t>
      </w:r>
      <w:r>
        <w:rPr>
          <w:rFonts w:ascii="Calibri" w:cs="Calibri" w:eastAsia="Calibri" w:hAnsi="Calibri"/>
          <w:b w:val="false"/>
          <w:bCs w:val="false"/>
          <w:i w:val="false"/>
          <w:iCs w:val="false"/>
          <w:color w:val="1A1A1A"/>
          <w:sz w:val="22"/>
          <w:szCs w:val="22"/>
        </w:rPr>
        <w:t xml:space="preserve"> tracks each external supplier and its performance. See the Budget, Cost &amp; Resource Management and Vendor &amp; Procurement Management guides.</w:t>
      </w:r>
    </w:p>
    <w:p>
      <w:pPr>
        <w:pStyle w:val="Heading1"/>
        <w:spacing w:after="120" w:before="280"/>
      </w:pPr>
      <w:r>
        <w:rPr>
          <w:rFonts w:ascii="Calibri" w:cs="Calibri" w:eastAsia="Calibri" w:hAnsi="Calibri"/>
          <w:b/>
          <w:bCs/>
          <w:color w:val="1F3864"/>
          <w:sz w:val="26"/>
          <w:szCs w:val="26"/>
        </w:rPr>
        <w:t xml:space="preserve">31. Benefits: the Benefit Register</w:t>
      </w:r>
    </w:p>
    <w:p>
      <w:pPr>
        <w:spacing w:after="165" w:before="0" w:line="300"/>
      </w:pPr>
      <w:r>
        <w:rPr>
          <w:rFonts w:ascii="Calibri" w:cs="Calibri" w:eastAsia="Calibri" w:hAnsi="Calibri"/>
          <w:b w:val="false"/>
          <w:bCs w:val="false"/>
          <w:i w:val="false"/>
          <w:iCs w:val="false"/>
          <w:color w:val="1A1A1A"/>
          <w:sz w:val="22"/>
          <w:szCs w:val="22"/>
        </w:rPr>
        <w:t xml:space="preserve">The </w:t>
      </w:r>
      <w:r>
        <w:rPr>
          <w:rFonts w:ascii="Calibri" w:cs="Calibri" w:eastAsia="Calibri" w:hAnsi="Calibri"/>
          <w:b/>
          <w:bCs/>
          <w:i w:val="false"/>
          <w:iCs w:val="false"/>
          <w:color w:val="1A1A1A"/>
          <w:sz w:val="22"/>
          <w:szCs w:val="22"/>
        </w:rPr>
        <w:t xml:space="preserve">Benefit Register</w:t>
      </w:r>
      <w:r>
        <w:rPr>
          <w:rFonts w:ascii="Calibri" w:cs="Calibri" w:eastAsia="Calibri" w:hAnsi="Calibri"/>
          <w:b w:val="false"/>
          <w:bCs w:val="false"/>
          <w:i w:val="false"/>
          <w:iCs w:val="false"/>
          <w:color w:val="1A1A1A"/>
          <w:sz w:val="22"/>
          <w:szCs w:val="22"/>
        </w:rPr>
        <w:t xml:space="preserve"> holds one line per benefit — baselined before go-live, handed to the business, and reviewed once at its horizon, noting whether a saving is cashable and whether it was banked. See the Benefits Realisation &amp; Post Go-Live Tracking Guide.</w:t>
      </w:r>
    </w:p>
    <w:p>
      <w:pPr>
        <w:pStyle w:val="Heading1"/>
        <w:spacing w:after="120" w:before="280"/>
      </w:pPr>
      <w:r>
        <w:rPr>
          <w:rFonts w:ascii="Calibri" w:cs="Calibri" w:eastAsia="Calibri" w:hAnsi="Calibri"/>
          <w:b/>
          <w:bCs/>
          <w:color w:val="1F3864"/>
          <w:sz w:val="26"/>
          <w:szCs w:val="26"/>
        </w:rPr>
        <w:t xml:space="preserve">32. Closing: the Project Closure &amp; Handover Report</w:t>
      </w:r>
    </w:p>
    <w:p>
      <w:pPr>
        <w:spacing w:after="165" w:before="0" w:line="300"/>
      </w:pPr>
      <w:r>
        <w:rPr>
          <w:rFonts w:ascii="Calibri" w:cs="Calibri" w:eastAsia="Calibri" w:hAnsi="Calibri"/>
          <w:b w:val="false"/>
          <w:bCs w:val="false"/>
          <w:i w:val="false"/>
          <w:iCs w:val="false"/>
          <w:color w:val="1A1A1A"/>
          <w:sz w:val="22"/>
          <w:szCs w:val="22"/>
        </w:rPr>
        <w:t xml:space="preserve">At the end, the </w:t>
      </w:r>
      <w:r>
        <w:rPr>
          <w:rFonts w:ascii="Calibri" w:cs="Calibri" w:eastAsia="Calibri" w:hAnsi="Calibri"/>
          <w:b/>
          <w:bCs/>
          <w:i w:val="false"/>
          <w:iCs w:val="false"/>
          <w:color w:val="1A1A1A"/>
          <w:sz w:val="22"/>
          <w:szCs w:val="22"/>
        </w:rPr>
        <w:t xml:space="preserve">Project Closure &amp; Handover Report</w:t>
      </w:r>
      <w:r>
        <w:rPr>
          <w:rFonts w:ascii="Calibri" w:cs="Calibri" w:eastAsia="Calibri" w:hAnsi="Calibri"/>
          <w:b w:val="false"/>
          <w:bCs w:val="false"/>
          <w:i w:val="false"/>
          <w:iCs w:val="false"/>
          <w:color w:val="1A1A1A"/>
          <w:sz w:val="22"/>
          <w:szCs w:val="22"/>
        </w:rPr>
        <w:t xml:space="preserve"> confirms scope, budget and timeline were delivered, every log item is closed or handed over, and lessons are captured. The Lessons Learned &amp; Closure Facilitation Guide shows how to run a good closure session.</w:t>
      </w:r>
    </w:p>
    <w:p>
      <w:pPr>
        <w:pStyle w:val="Heading1"/>
        <w:spacing w:after="120" w:before="280"/>
      </w:pPr>
      <w:r>
        <w:rPr>
          <w:rFonts w:ascii="Calibri" w:cs="Calibri" w:eastAsia="Calibri" w:hAnsi="Calibri"/>
          <w:b/>
          <w:bCs/>
          <w:color w:val="1F3864"/>
          <w:sz w:val="26"/>
          <w:szCs w:val="26"/>
        </w:rPr>
        <w:t xml:space="preserve">33. Shaping the solution: the Design Principles</w:t>
      </w:r>
    </w:p>
    <w:p>
      <w:pPr>
        <w:spacing w:after="165" w:before="0" w:line="300"/>
      </w:pPr>
      <w:r>
        <w:rPr>
          <w:rFonts w:ascii="Calibri" w:cs="Calibri" w:eastAsia="Calibri" w:hAnsi="Calibri"/>
          <w:b w:val="false"/>
          <w:bCs w:val="false"/>
          <w:i w:val="false"/>
          <w:iCs w:val="false"/>
          <w:color w:val="1A1A1A"/>
          <w:sz w:val="22"/>
          <w:szCs w:val="22"/>
        </w:rPr>
        <w:t xml:space="preserve">When your project chooses or builds something, the </w:t>
      </w:r>
      <w:r>
        <w:rPr>
          <w:rFonts w:ascii="Calibri" w:cs="Calibri" w:eastAsia="Calibri" w:hAnsi="Calibri"/>
          <w:b/>
          <w:bCs/>
          <w:i w:val="false"/>
          <w:iCs w:val="false"/>
          <w:color w:val="1A1A1A"/>
          <w:sz w:val="22"/>
          <w:szCs w:val="22"/>
        </w:rPr>
        <w:t xml:space="preserve">Design Principles</w:t>
      </w:r>
      <w:r>
        <w:rPr>
          <w:rFonts w:ascii="Calibri" w:cs="Calibri" w:eastAsia="Calibri" w:hAnsi="Calibri"/>
          <w:b w:val="false"/>
          <w:bCs w:val="false"/>
          <w:i w:val="false"/>
          <w:iCs w:val="false"/>
          <w:color w:val="1A1A1A"/>
          <w:sz w:val="22"/>
          <w:szCs w:val="22"/>
        </w:rPr>
        <w:t xml:space="preserve"> push you toward simple, low-maintenance choices — buy over build, configure over customise, reversible over locked-in — recorded in the Design Principles Register. See the Design Principles Guide.</w:t>
      </w:r>
    </w:p>
    <w:p>
      <w:pPr>
        <w:pStyle w:val="Heading1"/>
        <w:spacing w:after="120" w:before="280"/>
      </w:pPr>
      <w:r>
        <w:rPr>
          <w:rFonts w:ascii="Calibri" w:cs="Calibri" w:eastAsia="Calibri" w:hAnsi="Calibri"/>
          <w:b/>
          <w:bCs/>
          <w:color w:val="1F3864"/>
          <w:sz w:val="26"/>
          <w:szCs w:val="26"/>
        </w:rPr>
        <w:t xml:space="preserve">34. Running your first project, step by step</w:t>
      </w:r>
    </w:p>
    <w:p>
      <w:pPr>
        <w:spacing w:after="165" w:before="0" w:line="300"/>
      </w:pPr>
      <w:r>
        <w:rPr>
          <w:rFonts w:ascii="Calibri" w:cs="Calibri" w:eastAsia="Calibri" w:hAnsi="Calibri"/>
          <w:b w:val="false"/>
          <w:bCs w:val="false"/>
          <w:i w:val="false"/>
          <w:iCs w:val="false"/>
          <w:color w:val="1A1A1A"/>
          <w:sz w:val="22"/>
          <w:szCs w:val="22"/>
        </w:rPr>
        <w:t xml:space="preserve">Putting it together, a project moves like this (illustrated with the pack's worked example, </w:t>
      </w:r>
      <w:r>
        <w:rPr>
          <w:rFonts w:ascii="Calibri" w:cs="Calibri" w:eastAsia="Calibri" w:hAnsi="Calibri"/>
          <w:b w:val="false"/>
          <w:bCs w:val="false"/>
          <w:i/>
          <w:iCs/>
          <w:color w:val="1A1A1A"/>
          <w:sz w:val="22"/>
          <w:szCs w:val="22"/>
        </w:rPr>
        <w:t xml:space="preserve">Customer Portal Launch, 2026-001</w:t>
      </w:r>
      <w:r>
        <w:rPr>
          <w:rFonts w:ascii="Calibri" w:cs="Calibri" w:eastAsia="Calibri" w:hAnsi="Calibri"/>
          <w:b w:val="false"/>
          <w:bCs w:val="false"/>
          <w:i w:val="false"/>
          <w:iCs w:val="false"/>
          <w:color w:val="1A1A1A"/>
          <w:sz w:val="22"/>
          <w:szCs w:val="22"/>
        </w:rPr>
        <w:t xml:space="preserve">):</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It's prioritised on the PTIP and given its reference; a Business Case is approved at Green Light.</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You set up your folder, copy the templates, and start the Project Plan and the RAID log.</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You build your stakeholder map and RACI, book your SteerCo and team meetings, and send your first Weekly Update.</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Through delivery you keep the plan, RAID and reporting current; a Change Request (CR-01) handles the one baseline change to the go-live date.</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Before go-live you capture the benefit baseline; at closure you complete the Closure &amp; Handover Report and run a lessons session.</w:t>
      </w:r>
    </w:p>
    <w:p>
      <w:pPr>
        <w:spacing w:after="165" w:before="0" w:line="300"/>
      </w:pPr>
      <w:r>
        <w:rPr>
          <w:rFonts w:ascii="Calibri" w:cs="Calibri" w:eastAsia="Calibri" w:hAnsi="Calibri"/>
          <w:b w:val="false"/>
          <w:bCs w:val="false"/>
          <w:i w:val="false"/>
          <w:iCs w:val="false"/>
          <w:color w:val="1A1A1A"/>
          <w:sz w:val="22"/>
          <w:szCs w:val="22"/>
        </w:rPr>
        <w:t xml:space="preserve">For the exact day-one and first-week actions, use the </w:t>
      </w:r>
      <w:r>
        <w:rPr>
          <w:rFonts w:ascii="Calibri" w:cs="Calibri" w:eastAsia="Calibri" w:hAnsi="Calibri"/>
          <w:b/>
          <w:bCs/>
          <w:i w:val="false"/>
          <w:iCs w:val="false"/>
          <w:color w:val="1A1A1A"/>
          <w:sz w:val="22"/>
          <w:szCs w:val="22"/>
        </w:rPr>
        <w:t xml:space="preserve">Quick-Start Guide</w:t>
      </w:r>
      <w:r>
        <w:rPr>
          <w:rFonts w:ascii="Calibri" w:cs="Calibri" w:eastAsia="Calibri" w:hAnsi="Calibri"/>
          <w:b w:val="false"/>
          <w:bCs w:val="false"/>
          <w:i w:val="false"/>
          <w:iCs w:val="false"/>
          <w:color w:val="1A1A1A"/>
          <w:sz w:val="22"/>
          <w:szCs w:val="22"/>
        </w:rPr>
        <w:t xml:space="preserve"> — it's the checklist version of this walkthrough.</w:t>
      </w:r>
    </w:p>
    <w:p>
      <w:pPr>
        <w:pStyle w:val="Heading1"/>
        <w:spacing w:after="120" w:before="280"/>
      </w:pPr>
      <w:r>
        <w:rPr>
          <w:rFonts w:ascii="Calibri" w:cs="Calibri" w:eastAsia="Calibri" w:hAnsi="Calibri"/>
          <w:b/>
          <w:bCs/>
          <w:color w:val="1F3864"/>
          <w:sz w:val="26"/>
          <w:szCs w:val="26"/>
        </w:rPr>
        <w:t xml:space="preserve">35. The PMO support role</w:t>
      </w:r>
    </w:p>
    <w:p>
      <w:pPr>
        <w:spacing w:after="165" w:before="0" w:line="300"/>
      </w:pPr>
      <w:r>
        <w:rPr>
          <w:rFonts w:ascii="Calibri" w:cs="Calibri" w:eastAsia="Calibri" w:hAnsi="Calibri"/>
          <w:b w:val="false"/>
          <w:bCs w:val="false"/>
          <w:i w:val="false"/>
          <w:iCs w:val="false"/>
          <w:color w:val="1A1A1A"/>
          <w:sz w:val="22"/>
          <w:szCs w:val="22"/>
        </w:rPr>
        <w:t xml:space="preserve">If you're joining a PMO to support projects rather than run one, your job is to make the whole system work across projects. In SSLM that means:</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Maintaining the PTIP and running idea intake and triage, so the board decides from consistent information.</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Helping PMs use the templates correctly and consistently, and keeping records tidy and version-controlled.</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Supporting the SteerCo — packs, minutes, actions — and rolling weekly and monthly reports up into the Board view.</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Being custodian of the standard: capturing lessons and improving the templates so every future project inherits the fix.</w:t>
      </w:r>
    </w:p>
    <w:p>
      <w:pPr>
        <w:spacing w:after="165" w:before="0" w:line="300"/>
      </w:pPr>
      <w:r>
        <w:rPr>
          <w:rFonts w:ascii="Calibri" w:cs="Calibri" w:eastAsia="Calibri" w:hAnsi="Calibri"/>
          <w:b w:val="false"/>
          <w:bCs w:val="false"/>
          <w:i w:val="false"/>
          <w:iCs w:val="false"/>
          <w:color w:val="1A1A1A"/>
          <w:sz w:val="22"/>
          <w:szCs w:val="22"/>
        </w:rPr>
        <w:t xml:space="preserve">A good PMO makes the right thing the easy thing. Much of what a PM does above, the PMO enables and keeps honest across the portfolio.</w:t>
      </w:r>
    </w:p>
    <w:p>
      <w:pPr>
        <w:pStyle w:val="Heading2"/>
        <w:spacing w:after="90" w:before="200"/>
      </w:pPr>
      <w:r>
        <w:rPr>
          <w:rFonts w:ascii="Calibri" w:cs="Calibri" w:eastAsia="Calibri" w:hAnsi="Calibri"/>
          <w:b/>
          <w:bCs/>
          <w:color w:val="1F3864"/>
          <w:sz w:val="22"/>
          <w:szCs w:val="22"/>
        </w:rPr>
        <w:t xml:space="preserve">Your first 90 days in a PMO</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Weeks 1–2: learn the portfolio — read the PTIP, the active projects’ latest reports, and this pack. Meet the PMs you support.</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Weeks 3–6: pick up the routines — help assemble a SteerCo pack, compile a monthly roll-up, and check the templates in use are the current versions.</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Weeks 7–12: add value — spot where reporting is inconsistent or records are messy, tidy them, and feed one improvement back into the standard templates (the custodian habit).</w:t>
      </w:r>
    </w:p>
    <w:p>
      <w:pPr>
        <w:spacing w:after="165" w:before="0" w:line="300"/>
      </w:pPr>
      <w:r>
        <w:rPr>
          <w:rFonts w:ascii="Calibri" w:cs="Calibri" w:eastAsia="Calibri" w:hAnsi="Calibri"/>
          <w:b w:val="false"/>
          <w:bCs w:val="false"/>
          <w:i w:val="false"/>
          <w:iCs w:val="false"/>
          <w:color w:val="1A1A1A"/>
          <w:sz w:val="22"/>
          <w:szCs w:val="22"/>
        </w:rPr>
        <w:t xml:space="preserve">Your quiet superpower is consistency: when every project looks and reports the same way, the board can trust the whole portfolio at a glance.</w:t>
      </w:r>
    </w:p>
    <w:p>
      <w:pPr>
        <w:pStyle w:val="Heading1"/>
        <w:spacing w:after="120" w:before="280"/>
      </w:pPr>
      <w:r>
        <w:rPr>
          <w:rFonts w:ascii="Calibri" w:cs="Calibri" w:eastAsia="Calibri" w:hAnsi="Calibri"/>
          <w:b/>
          <w:bCs/>
          <w:color w:val="1F3864"/>
          <w:sz w:val="26"/>
          <w:szCs w:val="26"/>
        </w:rPr>
        <w:t xml:space="preserve">36. At a glance: fundamental → SSLM tool → guide</w:t>
      </w:r>
    </w:p>
    <w:tbl>
      <w:tblPr>
        <w:tblW w:type="dxa" w:w="9706"/>
        <w:tblBorders>
          <w:top w:val="single" w:color="C9C2DA" w:sz="4"/>
          <w:left w:val="single" w:color="C9C2DA" w:sz="4"/>
          <w:bottom w:val="single" w:color="C9C2DA" w:sz="4"/>
          <w:right w:val="single" w:color="C9C2DA" w:sz="4"/>
          <w:insideH w:val="single" w:color="C9C2DA" w:sz="4"/>
          <w:insideV w:val="single" w:color="C9C2DA" w:sz="4"/>
        </w:tblBorders>
      </w:tblPr>
      <w:tblGrid>
        <w:gridCol w:w="2700"/>
        <w:gridCol w:w="3100"/>
        <w:gridCol w:w="3906"/>
      </w:tblGrid>
      <w:tr>
        <w:trPr>
          <w:tblHeader/>
        </w:trPr>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8"/>
                <w:szCs w:val="18"/>
              </w:rPr>
              <w:t xml:space="preserve">The PM need (Part 1)</w:t>
            </w:r>
          </w:p>
        </w:tc>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8"/>
                <w:szCs w:val="18"/>
              </w:rPr>
              <w:t xml:space="preserve">The SSLM tool (Part 2)</w:t>
            </w:r>
          </w:p>
        </w:tc>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8"/>
                <w:szCs w:val="18"/>
              </w:rPr>
              <w:t xml:space="preserve">Where to go deeper</w:t>
            </w:r>
          </w:p>
        </w:tc>
      </w:tr>
      <w:tr>
        <w:tc>
          <w:tcPr>
            <w:tcW w:type="auto" w:w="0"/>
            <w:tcMar>
              <w:top w:type="dxa" w:w="50"/>
              <w:left w:type="dxa" w:w="90"/>
              <w:bottom w:type="dxa" w:w="50"/>
              <w:right w:type="dxa" w:w="90"/>
            </w:tcMar>
          </w:tcPr>
          <w:p>
            <w:pPr>
              <w:spacing w:after="0" w:line="248"/>
            </w:pPr>
            <w:r>
              <w:rPr>
                <w:rFonts w:ascii="Calibri" w:cs="Calibri" w:eastAsia="Calibri" w:hAnsi="Calibri"/>
                <w:b/>
                <w:bCs/>
                <w:color w:val="1A1A1A"/>
                <w:sz w:val="18"/>
                <w:szCs w:val="18"/>
              </w:rPr>
              <w:t xml:space="preserve">Justify and start a project</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PTIP, Business Case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PTIP Prioritisation; Change Request &amp; Idea Intake</w:t>
            </w:r>
          </w:p>
        </w:tc>
      </w:tr>
      <w:tr>
        <w:tc>
          <w:tcPr>
            <w:tcW w:type="auto" w:w="0"/>
            <w:tcMar>
              <w:top w:type="dxa" w:w="50"/>
              <w:left w:type="dxa" w:w="90"/>
              <w:bottom w:type="dxa" w:w="50"/>
              <w:right w:type="dxa" w:w="90"/>
            </w:tcMar>
          </w:tcPr>
          <w:p>
            <w:pPr>
              <w:spacing w:after="0" w:line="248"/>
            </w:pPr>
            <w:r>
              <w:rPr>
                <w:rFonts w:ascii="Calibri" w:cs="Calibri" w:eastAsia="Calibri" w:hAnsi="Calibri"/>
                <w:b/>
                <w:bCs/>
                <w:color w:val="1A1A1A"/>
                <w:sz w:val="18"/>
                <w:szCs w:val="18"/>
              </w:rPr>
              <w:t xml:space="preserve">Plan to the critical path</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Project Plan &amp; Schedule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(the SOP, section 3)</w:t>
            </w:r>
          </w:p>
        </w:tc>
      </w:tr>
      <w:tr>
        <w:tc>
          <w:tcPr>
            <w:tcW w:type="auto" w:w="0"/>
            <w:tcMar>
              <w:top w:type="dxa" w:w="50"/>
              <w:left w:type="dxa" w:w="90"/>
              <w:bottom w:type="dxa" w:w="50"/>
              <w:right w:type="dxa" w:w="90"/>
            </w:tcMar>
          </w:tcPr>
          <w:p>
            <w:pPr>
              <w:spacing w:after="0" w:line="248"/>
            </w:pPr>
            <w:r>
              <w:rPr>
                <w:rFonts w:ascii="Calibri" w:cs="Calibri" w:eastAsia="Calibri" w:hAnsi="Calibri"/>
                <w:b/>
                <w:bCs/>
                <w:color w:val="1A1A1A"/>
                <w:sz w:val="18"/>
                <w:szCs w:val="18"/>
              </w:rPr>
              <w:t xml:space="preserve">Manage risks and issues</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RAID and Tracker Logs</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RAID Log &amp; Escalation</w:t>
            </w:r>
          </w:p>
        </w:tc>
      </w:tr>
      <w:tr>
        <w:tc>
          <w:tcPr>
            <w:tcW w:type="auto" w:w="0"/>
            <w:tcMar>
              <w:top w:type="dxa" w:w="50"/>
              <w:left w:type="dxa" w:w="90"/>
              <w:bottom w:type="dxa" w:w="50"/>
              <w:right w:type="dxa" w:w="90"/>
            </w:tcMar>
          </w:tcPr>
          <w:p>
            <w:pPr>
              <w:spacing w:after="0" w:line="248"/>
            </w:pPr>
            <w:r>
              <w:rPr>
                <w:rFonts w:ascii="Calibri" w:cs="Calibri" w:eastAsia="Calibri" w:hAnsi="Calibri"/>
                <w:b/>
                <w:bCs/>
                <w:color w:val="1A1A1A"/>
                <w:sz w:val="18"/>
                <w:szCs w:val="18"/>
              </w:rPr>
              <w:t xml:space="preserve">Govern and decide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SteerCo, Terms of Reference, Minutes</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Meeting Playbook</w:t>
            </w:r>
          </w:p>
        </w:tc>
      </w:tr>
      <w:tr>
        <w:tc>
          <w:tcPr>
            <w:tcW w:type="auto" w:w="0"/>
            <w:tcMar>
              <w:top w:type="dxa" w:w="50"/>
              <w:left w:type="dxa" w:w="90"/>
              <w:bottom w:type="dxa" w:w="50"/>
              <w:right w:type="dxa" w:w="90"/>
            </w:tcMar>
          </w:tcPr>
          <w:p>
            <w:pPr>
              <w:spacing w:after="0" w:line="248"/>
            </w:pPr>
            <w:r>
              <w:rPr>
                <w:rFonts w:ascii="Calibri" w:cs="Calibri" w:eastAsia="Calibri" w:hAnsi="Calibri"/>
                <w:b/>
                <w:bCs/>
                <w:color w:val="1A1A1A"/>
                <w:sz w:val="18"/>
                <w:szCs w:val="18"/>
              </w:rPr>
              <w:t xml:space="preserve">Report status</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Weekly / Monthly / Board reports</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Status Reporting</w:t>
            </w:r>
          </w:p>
        </w:tc>
      </w:tr>
      <w:tr>
        <w:tc>
          <w:tcPr>
            <w:tcW w:type="auto" w:w="0"/>
            <w:tcMar>
              <w:top w:type="dxa" w:w="50"/>
              <w:left w:type="dxa" w:w="90"/>
              <w:bottom w:type="dxa" w:w="50"/>
              <w:right w:type="dxa" w:w="90"/>
            </w:tcMar>
          </w:tcPr>
          <w:p>
            <w:pPr>
              <w:spacing w:after="0" w:line="248"/>
            </w:pPr>
            <w:r>
              <w:rPr>
                <w:rFonts w:ascii="Calibri" w:cs="Calibri" w:eastAsia="Calibri" w:hAnsi="Calibri"/>
                <w:b/>
                <w:bCs/>
                <w:color w:val="1A1A1A"/>
                <w:sz w:val="18"/>
                <w:szCs w:val="18"/>
              </w:rPr>
              <w:t xml:space="preserve">Control change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Change Request</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Change Request &amp; Idea Intake</w:t>
            </w:r>
          </w:p>
        </w:tc>
      </w:tr>
      <w:tr>
        <w:tc>
          <w:tcPr>
            <w:tcW w:type="auto" w:w="0"/>
            <w:tcMar>
              <w:top w:type="dxa" w:w="50"/>
              <w:left w:type="dxa" w:w="90"/>
              <w:bottom w:type="dxa" w:w="50"/>
              <w:right w:type="dxa" w:w="90"/>
            </w:tcMar>
          </w:tcPr>
          <w:p>
            <w:pPr>
              <w:spacing w:after="0" w:line="248"/>
            </w:pPr>
            <w:r>
              <w:rPr>
                <w:rFonts w:ascii="Calibri" w:cs="Calibri" w:eastAsia="Calibri" w:hAnsi="Calibri"/>
                <w:b/>
                <w:bCs/>
                <w:color w:val="1A1A1A"/>
                <w:sz w:val="18"/>
                <w:szCs w:val="18"/>
              </w:rPr>
              <w:t xml:space="preserve">Engage stakeholders</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Stakeholder &amp; Comms Plan, RACI</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Stakeholder Management, RACI &amp; Communication</w:t>
            </w:r>
          </w:p>
        </w:tc>
      </w:tr>
      <w:tr>
        <w:tc>
          <w:tcPr>
            <w:tcW w:type="auto" w:w="0"/>
            <w:tcMar>
              <w:top w:type="dxa" w:w="50"/>
              <w:left w:type="dxa" w:w="90"/>
              <w:bottom w:type="dxa" w:w="50"/>
              <w:right w:type="dxa" w:w="90"/>
            </w:tcMar>
          </w:tcPr>
          <w:p>
            <w:pPr>
              <w:spacing w:after="0" w:line="248"/>
            </w:pPr>
            <w:r>
              <w:rPr>
                <w:rFonts w:ascii="Calibri" w:cs="Calibri" w:eastAsia="Calibri" w:hAnsi="Calibri"/>
                <w:b/>
                <w:bCs/>
                <w:color w:val="1A1A1A"/>
                <w:sz w:val="18"/>
                <w:szCs w:val="18"/>
              </w:rPr>
              <w:t xml:space="preserve">Assure quality of delivery</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Health-Check, Risk &amp; Assurance tools</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Risk &amp; Assurance Approach</w:t>
            </w:r>
          </w:p>
        </w:tc>
      </w:tr>
      <w:tr>
        <w:tc>
          <w:tcPr>
            <w:tcW w:type="auto" w:w="0"/>
            <w:tcMar>
              <w:top w:type="dxa" w:w="50"/>
              <w:left w:type="dxa" w:w="90"/>
              <w:bottom w:type="dxa" w:w="50"/>
              <w:right w:type="dxa" w:w="90"/>
            </w:tcMar>
          </w:tcPr>
          <w:p>
            <w:pPr>
              <w:spacing w:after="0" w:line="248"/>
            </w:pPr>
            <w:r>
              <w:rPr>
                <w:rFonts w:ascii="Calibri" w:cs="Calibri" w:eastAsia="Calibri" w:hAnsi="Calibri"/>
                <w:b/>
                <w:bCs/>
                <w:color w:val="1A1A1A"/>
                <w:sz w:val="18"/>
                <w:szCs w:val="18"/>
              </w:rPr>
              <w:t xml:space="preserve">Track money and vendors</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Cost &amp; Resource Plan, Vendor Register</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Budget, Cost &amp; Resource; Vendor &amp; Procurement</w:t>
            </w:r>
          </w:p>
        </w:tc>
      </w:tr>
      <w:tr>
        <w:tc>
          <w:tcPr>
            <w:tcW w:type="auto" w:w="0"/>
            <w:tcMar>
              <w:top w:type="dxa" w:w="50"/>
              <w:left w:type="dxa" w:w="90"/>
              <w:bottom w:type="dxa" w:w="50"/>
              <w:right w:type="dxa" w:w="90"/>
            </w:tcMar>
          </w:tcPr>
          <w:p>
            <w:pPr>
              <w:spacing w:after="0" w:line="248"/>
            </w:pPr>
            <w:r>
              <w:rPr>
                <w:rFonts w:ascii="Calibri" w:cs="Calibri" w:eastAsia="Calibri" w:hAnsi="Calibri"/>
                <w:b/>
                <w:bCs/>
                <w:color w:val="1A1A1A"/>
                <w:sz w:val="18"/>
                <w:szCs w:val="18"/>
              </w:rPr>
              <w:t xml:space="preserve">Prove the value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Benefit Register</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Benefits Realisation &amp; Post Go-Live Tracking</w:t>
            </w:r>
          </w:p>
        </w:tc>
      </w:tr>
      <w:tr>
        <w:tc>
          <w:tcPr>
            <w:tcW w:type="auto" w:w="0"/>
            <w:tcMar>
              <w:top w:type="dxa" w:w="50"/>
              <w:left w:type="dxa" w:w="90"/>
              <w:bottom w:type="dxa" w:w="50"/>
              <w:right w:type="dxa" w:w="90"/>
            </w:tcMar>
          </w:tcPr>
          <w:p>
            <w:pPr>
              <w:spacing w:after="0" w:line="248"/>
            </w:pPr>
            <w:r>
              <w:rPr>
                <w:rFonts w:ascii="Calibri" w:cs="Calibri" w:eastAsia="Calibri" w:hAnsi="Calibri"/>
                <w:b/>
                <w:bCs/>
                <w:color w:val="1A1A1A"/>
                <w:sz w:val="18"/>
                <w:szCs w:val="18"/>
              </w:rPr>
              <w:t xml:space="preserve">Close and learn</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Closure &amp; Handover Report</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Lessons Learned &amp; Closure Facilitation</w:t>
            </w:r>
          </w:p>
        </w:tc>
      </w:tr>
      <w:tr>
        <w:tc>
          <w:tcPr>
            <w:tcW w:type="auto" w:w="0"/>
            <w:tcMar>
              <w:top w:type="dxa" w:w="50"/>
              <w:left w:type="dxa" w:w="90"/>
              <w:bottom w:type="dxa" w:w="50"/>
              <w:right w:type="dxa" w:w="90"/>
            </w:tcMar>
          </w:tcPr>
          <w:p>
            <w:pPr>
              <w:spacing w:after="0" w:line="248"/>
            </w:pPr>
            <w:r>
              <w:rPr>
                <w:rFonts w:ascii="Calibri" w:cs="Calibri" w:eastAsia="Calibri" w:hAnsi="Calibri"/>
                <w:b/>
                <w:bCs/>
                <w:color w:val="1A1A1A"/>
                <w:sz w:val="18"/>
                <w:szCs w:val="18"/>
              </w:rPr>
              <w:t xml:space="preserve">Choose a simple solution</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Design Principles Register</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Design Principles</w:t>
            </w:r>
          </w:p>
        </w:tc>
      </w:tr>
    </w:tbl>
    <w:p>
      <w:pPr>
        <w:pStyle w:val="Heading1"/>
        <w:spacing w:after="120" w:before="280"/>
      </w:pPr>
      <w:r>
        <w:rPr>
          <w:rFonts w:ascii="Calibri" w:cs="Calibri" w:eastAsia="Calibri" w:hAnsi="Calibri"/>
          <w:b/>
          <w:bCs/>
          <w:color w:val="1F3864"/>
          <w:sz w:val="26"/>
          <w:szCs w:val="26"/>
        </w:rPr>
        <w:t xml:space="preserve">37. A worked example, end to end — relocating the team</w:t>
      </w:r>
    </w:p>
    <w:p>
      <w:pPr>
        <w:spacing w:after="165" w:before="0" w:line="300"/>
      </w:pPr>
      <w:r>
        <w:rPr>
          <w:rFonts w:ascii="Calibri" w:cs="Calibri" w:eastAsia="Calibri" w:hAnsi="Calibri"/>
          <w:b w:val="false"/>
          <w:bCs w:val="false"/>
          <w:i w:val="false"/>
          <w:iCs w:val="false"/>
          <w:color w:val="1A1A1A"/>
          <w:sz w:val="22"/>
          <w:szCs w:val="22"/>
        </w:rPr>
        <w:t xml:space="preserve">The pack’s built-in example (Customer Portal Launch) is an IT project. To show the framework works anywhere, here is a non-IT one: </w:t>
      </w:r>
      <w:r>
        <w:rPr>
          <w:rFonts w:ascii="Calibri" w:cs="Calibri" w:eastAsia="Calibri" w:hAnsi="Calibri"/>
          <w:b/>
          <w:bCs/>
          <w:i w:val="false"/>
          <w:iCs w:val="false"/>
          <w:color w:val="1A1A1A"/>
          <w:sz w:val="22"/>
          <w:szCs w:val="22"/>
        </w:rPr>
        <w:t xml:space="preserve">moving a 60-person team to a new office</w:t>
      </w:r>
      <w:r>
        <w:rPr>
          <w:rFonts w:ascii="Calibri" w:cs="Calibri" w:eastAsia="Calibri" w:hAnsi="Calibri"/>
          <w:b w:val="false"/>
          <w:bCs w:val="false"/>
          <w:i w:val="false"/>
          <w:iCs w:val="false"/>
          <w:color w:val="1A1A1A"/>
          <w:sz w:val="22"/>
          <w:szCs w:val="22"/>
        </w:rPr>
        <w:t xml:space="preserve">. Watch how each fundamental and SSLM artefact appears.</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Idea and priority. </w:t>
      </w:r>
      <w:r>
        <w:rPr>
          <w:rFonts w:ascii="Calibri" w:cs="Calibri" w:eastAsia="Calibri" w:hAnsi="Calibri"/>
          <w:b w:val="false"/>
          <w:bCs w:val="false"/>
          <w:i w:val="false"/>
          <w:iCs w:val="false"/>
          <w:color w:val="1A1A1A"/>
          <w:sz w:val="22"/>
          <w:szCs w:val="22"/>
        </w:rPr>
        <w:t xml:space="preserve">Facilities proposes the move; it is logged as an idea, triaged, and added to the PTIP as 2026-014 because the current lease ends in nine months — a real trigger, not a preference.</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Business Case and Green Light. </w:t>
      </w:r>
      <w:r>
        <w:rPr>
          <w:rFonts w:ascii="Calibri" w:cs="Calibri" w:eastAsia="Calibri" w:hAnsi="Calibri"/>
          <w:b w:val="false"/>
          <w:bCs w:val="false"/>
          <w:i w:val="false"/>
          <w:iCs w:val="false"/>
          <w:color w:val="1A1A1A"/>
          <w:sz w:val="22"/>
          <w:szCs w:val="22"/>
        </w:rPr>
        <w:t xml:space="preserve">The case sets scope (fit-out, 60 desks, IT and phones, comms), a budget, a fixed end date (lease expiry), and the benefit (lower rent, better collaboration space). The board approves; 2026-014 is baselined.</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Plan and critical path. </w:t>
      </w:r>
      <w:r>
        <w:rPr>
          <w:rFonts w:ascii="Calibri" w:cs="Calibri" w:eastAsia="Calibri" w:hAnsi="Calibri"/>
          <w:b w:val="false"/>
          <w:bCs w:val="false"/>
          <w:i w:val="false"/>
          <w:iCs w:val="false"/>
          <w:color w:val="1A1A1A"/>
          <w:sz w:val="22"/>
          <w:szCs w:val="22"/>
        </w:rPr>
        <w:t xml:space="preserve">Milestones: lease signed (M1), design approved (M2), fit-out complete (M3), IT and network live (M4), move weekend (M5), first day in the new office (M6). The critical path runs through fit-out and IT — if either slips, the move slips, and the lease will not wait.</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RAID. </w:t>
      </w:r>
      <w:r>
        <w:rPr>
          <w:rFonts w:ascii="Calibri" w:cs="Calibri" w:eastAsia="Calibri" w:hAnsi="Calibri"/>
          <w:b w:val="false"/>
          <w:bCs w:val="false"/>
          <w:i w:val="false"/>
          <w:iCs w:val="false"/>
          <w:color w:val="1A1A1A"/>
          <w:sz w:val="22"/>
          <w:szCs w:val="22"/>
        </w:rPr>
        <w:t xml:space="preserve">Risk: the builder runs late (high impact, medium likelihood). Assumption: the new lift is certified in time. Dependency: the telco provisioning the network by M4. Constraint: the lease end date is immovable. All logged on day one.</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Stakeholders and communication. </w:t>
      </w:r>
      <w:r>
        <w:rPr>
          <w:rFonts w:ascii="Calibri" w:cs="Calibri" w:eastAsia="Calibri" w:hAnsi="Calibri"/>
          <w:b w:val="false"/>
          <w:bCs w:val="false"/>
          <w:i w:val="false"/>
          <w:iCs w:val="false"/>
          <w:color w:val="1A1A1A"/>
          <w:sz w:val="22"/>
          <w:szCs w:val="22"/>
        </w:rPr>
        <w:t xml:space="preserve">Staff (keep informed — they care a lot), the landlord (manage closely), the builder and telco (vendors, manage closely near their windows), and the Facilities and IT leads. A simple comms plan keeps everyone updated as the date nears.</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Governance and reporting. </w:t>
      </w:r>
      <w:r>
        <w:rPr>
          <w:rFonts w:ascii="Calibri" w:cs="Calibri" w:eastAsia="Calibri" w:hAnsi="Calibri"/>
          <w:b w:val="false"/>
          <w:bCs w:val="false"/>
          <w:i w:val="false"/>
          <w:iCs w:val="false"/>
          <w:color w:val="1A1A1A"/>
          <w:sz w:val="22"/>
          <w:szCs w:val="22"/>
        </w:rPr>
        <w:t xml:space="preserve">A small SteerCo (sponsor, Facilities, IT, HR) meets monthly; the PM sends a weekly update. When the builder flags a two-week slip, the status goes amber early and a decision is taken to add weekend crews — a cost change handled through a Change Request.</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Go-live and closure. </w:t>
      </w:r>
      <w:r>
        <w:rPr>
          <w:rFonts w:ascii="Calibri" w:cs="Calibri" w:eastAsia="Calibri" w:hAnsi="Calibri"/>
          <w:b w:val="false"/>
          <w:bCs w:val="false"/>
          <w:i w:val="false"/>
          <w:iCs w:val="false"/>
          <w:color w:val="1A1A1A"/>
          <w:sz w:val="22"/>
          <w:szCs w:val="22"/>
        </w:rPr>
        <w:t xml:space="preserve">The baseline benefit (current rent and desk utilisation) is captured before the move. Afterwards the Closure &amp; Handover Report confirms everything is done, lessons are captured (“book the telco earlier next time”), and the benefit review is handed to Facilities to check at its horizon.</w:t>
      </w:r>
    </w:p>
    <w:p>
      <w:pPr>
        <w:spacing w:after="165" w:before="0" w:line="300"/>
      </w:pPr>
      <w:r>
        <w:rPr>
          <w:rFonts w:ascii="Calibri" w:cs="Calibri" w:eastAsia="Calibri" w:hAnsi="Calibri"/>
          <w:b w:val="false"/>
          <w:bCs w:val="false"/>
          <w:i w:val="false"/>
          <w:iCs w:val="false"/>
          <w:color w:val="1A1A1A"/>
          <w:sz w:val="22"/>
          <w:szCs w:val="22"/>
        </w:rPr>
        <w:t xml:space="preserve">Nothing here is IT-specific. Same reference, same plan-and-RAID discipline, same honest reporting, same deliberate close — a different subject. That is what “methodology- and domain-agnostic” means in practice.</w:t>
      </w:r>
    </w:p>
    <w:p>
      <w:pPr>
        <w:shd w:fill="1F3864" w:color="auto" w:val="clear"/>
        <w:spacing w:after="140" w:before="320"/>
      </w:pPr>
      <w:r>
        <w:rPr>
          <w:rFonts w:ascii="Calibri" w:cs="Calibri" w:eastAsia="Calibri" w:hAnsi="Calibri"/>
          <w:b/>
          <w:bCs/>
          <w:color w:val="FFFFFF"/>
          <w:sz w:val="26"/>
          <w:szCs w:val="26"/>
        </w:rPr>
        <w:t xml:space="preserve">Part 3 — Why start with SSLM</w:t>
      </w:r>
    </w:p>
    <w:p>
      <w:pPr>
        <w:spacing w:after="165" w:before="0" w:line="300"/>
      </w:pPr>
      <w:r>
        <w:rPr>
          <w:rFonts w:ascii="Calibri" w:cs="Calibri" w:eastAsia="Calibri" w:hAnsi="Calibri"/>
          <w:b w:val="false"/>
          <w:bCs w:val="false"/>
          <w:i w:val="false"/>
          <w:iCs w:val="false"/>
          <w:color w:val="1A1A1A"/>
          <w:sz w:val="22"/>
          <w:szCs w:val="22"/>
        </w:rPr>
        <w:t xml:space="preserve">If you're new to project management, the framework you learn on matters. SSLM is a good place to start for a few specific reasons:</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It's light. </w:t>
      </w:r>
      <w:r>
        <w:rPr>
          <w:rFonts w:ascii="Calibri" w:cs="Calibri" w:eastAsia="Calibri" w:hAnsi="Calibri"/>
          <w:b w:val="false"/>
          <w:bCs w:val="false"/>
          <w:i w:val="false"/>
          <w:iCs w:val="false"/>
          <w:color w:val="1A1A1A"/>
          <w:sz w:val="22"/>
          <w:szCs w:val="22"/>
        </w:rPr>
        <w:t xml:space="preserve">SSLM asks for the least process that does the job, so your first project isn't buried in paperwork. You add more only when a real trigger calls for it.</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It's ready-made. </w:t>
      </w:r>
      <w:r>
        <w:rPr>
          <w:rFonts w:ascii="Calibri" w:cs="Calibri" w:eastAsia="Calibri" w:hAnsi="Calibri"/>
          <w:b w:val="false"/>
          <w:bCs w:val="false"/>
          <w:i w:val="false"/>
          <w:iCs w:val="false"/>
          <w:color w:val="1A1A1A"/>
          <w:sz w:val="22"/>
          <w:szCs w:val="22"/>
        </w:rPr>
        <w:t xml:space="preserve">You learn by using proven templates, not by inventing them. That means you spend your energy learning to run the project, not designing forms.</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It builds good habits by default. </w:t>
      </w:r>
      <w:r>
        <w:rPr>
          <w:rFonts w:ascii="Calibri" w:cs="Calibri" w:eastAsia="Calibri" w:hAnsi="Calibri"/>
          <w:b w:val="false"/>
          <w:bCs w:val="false"/>
          <w:i w:val="false"/>
          <w:iCs w:val="false"/>
          <w:color w:val="1A1A1A"/>
          <w:sz w:val="22"/>
          <w:szCs w:val="22"/>
        </w:rPr>
        <w:t xml:space="preserve">Honest status, logging RAID as you go, planning to the critical path, and being willing to stop — the things experienced PMs learn the hard way — are baked into how SSLM works.</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It's methodology-agnostic. </w:t>
      </w:r>
      <w:r>
        <w:rPr>
          <w:rFonts w:ascii="Calibri" w:cs="Calibri" w:eastAsia="Calibri" w:hAnsi="Calibri"/>
          <w:b w:val="false"/>
          <w:bCs w:val="false"/>
          <w:i w:val="false"/>
          <w:iCs w:val="false"/>
          <w:color w:val="1A1A1A"/>
          <w:sz w:val="22"/>
          <w:szCs w:val="22"/>
        </w:rPr>
        <w:t xml:space="preserve">Learn it once and apply it under Waterfall, Agile or a hybrid. You won't have to relearn the fundamentals when the delivery style changes.</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It scales with you. </w:t>
      </w:r>
      <w:r>
        <w:rPr>
          <w:rFonts w:ascii="Calibri" w:cs="Calibri" w:eastAsia="Calibri" w:hAnsi="Calibri"/>
          <w:b w:val="false"/>
          <w:bCs w:val="false"/>
          <w:i w:val="false"/>
          <w:iCs w:val="false"/>
          <w:color w:val="1A1A1A"/>
          <w:sz w:val="22"/>
          <w:szCs w:val="22"/>
        </w:rPr>
        <w:t xml:space="preserve">Start on a small project (Tier 1). The same tools carry up to programs and portfolios later, so your learning keeps its value as you take on more.</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It keeps you honest about value. </w:t>
      </w:r>
      <w:r>
        <w:rPr>
          <w:rFonts w:ascii="Calibri" w:cs="Calibri" w:eastAsia="Calibri" w:hAnsi="Calibri"/>
          <w:b w:val="false"/>
          <w:bCs w:val="false"/>
          <w:i w:val="false"/>
          <w:iCs w:val="false"/>
          <w:color w:val="1A1A1A"/>
          <w:sz w:val="22"/>
          <w:szCs w:val="22"/>
        </w:rPr>
        <w:t xml:space="preserve">Strategy is the gate and benefits are the proof — you learn to connect a project to why it exists, not just to finish it.</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It coexists with heavier methods. </w:t>
      </w:r>
      <w:r>
        <w:rPr>
          <w:rFonts w:ascii="Calibri" w:cs="Calibri" w:eastAsia="Calibri" w:hAnsi="Calibri"/>
          <w:b w:val="false"/>
          <w:bCs w:val="false"/>
          <w:i w:val="false"/>
          <w:iCs w:val="false"/>
          <w:color w:val="1A1A1A"/>
          <w:sz w:val="22"/>
          <w:szCs w:val="22"/>
        </w:rPr>
        <w:t xml:space="preserve">If your organisation mandates PRINCE2, PMBOK or SAFe, SSLM sits over them rather than replacing them (see Coexistence with Established Methods).</w:t>
      </w:r>
    </w:p>
    <w:p>
      <w:pPr>
        <w:spacing w:after="165" w:before="0" w:line="300"/>
      </w:pPr>
      <w:r>
        <w:rPr>
          <w:rFonts w:ascii="Calibri" w:cs="Calibri" w:eastAsia="Calibri" w:hAnsi="Calibri"/>
          <w:b w:val="false"/>
          <w:bCs w:val="false"/>
          <w:i w:val="false"/>
          <w:iCs w:val="false"/>
          <w:color w:val="1A1A1A"/>
          <w:sz w:val="22"/>
          <w:szCs w:val="22"/>
        </w:rPr>
        <w:t xml:space="preserve">Heavier, certification-heavy methods can overwhelm a first-timer. SSLM gives you the part that delivers most of the value, with a clear path to more depth as you grow. For the leadership case, see the </w:t>
      </w:r>
      <w:r>
        <w:rPr>
          <w:rFonts w:ascii="Calibri" w:cs="Calibri" w:eastAsia="Calibri" w:hAnsi="Calibri"/>
          <w:b/>
          <w:bCs/>
          <w:i w:val="false"/>
          <w:iCs w:val="false"/>
          <w:color w:val="1A1A1A"/>
          <w:sz w:val="22"/>
          <w:szCs w:val="22"/>
        </w:rPr>
        <w:t xml:space="preserve">Why SSLM one-pager</w:t>
      </w:r>
      <w:r>
        <w:rPr>
          <w:rFonts w:ascii="Calibri" w:cs="Calibri" w:eastAsia="Calibri" w:hAnsi="Calibri"/>
          <w:b w:val="false"/>
          <w:bCs w:val="false"/>
          <w:i w:val="false"/>
          <w:iCs w:val="false"/>
          <w:color w:val="1A1A1A"/>
          <w:sz w:val="22"/>
          <w:szCs w:val="22"/>
        </w:rPr>
        <w:t xml:space="preserve">.</w:t>
      </w:r>
    </w:p>
    <w:p>
      <w:pPr>
        <w:shd w:fill="1F3864" w:color="auto" w:val="clear"/>
        <w:spacing w:after="140" w:before="320"/>
      </w:pPr>
      <w:r>
        <w:rPr>
          <w:rFonts w:ascii="Calibri" w:cs="Calibri" w:eastAsia="Calibri" w:hAnsi="Calibri"/>
          <w:b/>
          <w:bCs/>
          <w:color w:val="FFFFFF"/>
          <w:sz w:val="26"/>
          <w:szCs w:val="26"/>
        </w:rPr>
        <w:t xml:space="preserve">Learning aids</w:t>
      </w:r>
    </w:p>
    <w:p>
      <w:pPr>
        <w:pStyle w:val="Heading1"/>
        <w:spacing w:after="120" w:before="280"/>
      </w:pPr>
      <w:r>
        <w:rPr>
          <w:rFonts w:ascii="Calibri" w:cs="Calibri" w:eastAsia="Calibri" w:hAnsi="Calibri"/>
          <w:b/>
          <w:bCs/>
          <w:color w:val="1F3864"/>
          <w:sz w:val="26"/>
          <w:szCs w:val="26"/>
        </w:rPr>
        <w:t xml:space="preserve">Frequently asked questions from new PMs</w:t>
      </w:r>
    </w:p>
    <w:p>
      <w:pPr>
        <w:spacing w:after="165" w:before="0" w:line="300"/>
      </w:pPr>
      <w:r>
        <w:rPr>
          <w:rFonts w:ascii="Calibri" w:cs="Calibri" w:eastAsia="Calibri" w:hAnsi="Calibri"/>
          <w:b/>
          <w:bCs/>
          <w:i w:val="false"/>
          <w:iCs w:val="false"/>
          <w:color w:val="1A1A1A"/>
          <w:sz w:val="22"/>
          <w:szCs w:val="22"/>
        </w:rPr>
        <w:t xml:space="preserve">Do I need a certification to run a project?  </w:t>
      </w:r>
      <w:r>
        <w:rPr>
          <w:rFonts w:ascii="Calibri" w:cs="Calibri" w:eastAsia="Calibri" w:hAnsi="Calibri"/>
          <w:b w:val="false"/>
          <w:bCs w:val="false"/>
          <w:i w:val="false"/>
          <w:iCs w:val="false"/>
          <w:color w:val="1A1A1A"/>
          <w:sz w:val="22"/>
          <w:szCs w:val="22"/>
        </w:rPr>
        <w:t xml:space="preserve">No. Certifications (such as PRINCE2 or PMP) can help later, but you can run a real project well with the fundamentals in this guide and the SSLM templates. Learn by doing first.</w:t>
      </w:r>
    </w:p>
    <w:p>
      <w:pPr>
        <w:spacing w:after="165" w:before="0" w:line="300"/>
      </w:pPr>
      <w:r>
        <w:rPr>
          <w:rFonts w:ascii="Calibri" w:cs="Calibri" w:eastAsia="Calibri" w:hAnsi="Calibri"/>
          <w:b/>
          <w:bCs/>
          <w:i w:val="false"/>
          <w:iCs w:val="false"/>
          <w:color w:val="1A1A1A"/>
          <w:sz w:val="22"/>
          <w:szCs w:val="22"/>
        </w:rPr>
        <w:t xml:space="preserve">Agile or Waterfall for my first project?  </w:t>
      </w:r>
      <w:r>
        <w:rPr>
          <w:rFonts w:ascii="Calibri" w:cs="Calibri" w:eastAsia="Calibri" w:hAnsi="Calibri"/>
          <w:b w:val="false"/>
          <w:bCs w:val="false"/>
          <w:i w:val="false"/>
          <w:iCs w:val="false"/>
          <w:color w:val="1A1A1A"/>
          <w:sz w:val="22"/>
          <w:szCs w:val="22"/>
        </w:rPr>
        <w:t xml:space="preserve">Use whatever your organisation already uses — don’t introduce a new method and learn to be a PM at the same time. The fundamentals are the same either way (see the Delivery Methodologies Guide).</w:t>
      </w:r>
    </w:p>
    <w:p>
      <w:pPr>
        <w:spacing w:after="165" w:before="0" w:line="300"/>
      </w:pPr>
      <w:r>
        <w:rPr>
          <w:rFonts w:ascii="Calibri" w:cs="Calibri" w:eastAsia="Calibri" w:hAnsi="Calibri"/>
          <w:b/>
          <w:bCs/>
          <w:i w:val="false"/>
          <w:iCs w:val="false"/>
          <w:color w:val="1A1A1A"/>
          <w:sz w:val="22"/>
          <w:szCs w:val="22"/>
        </w:rPr>
        <w:t xml:space="preserve">How much detail should my plan have?  </w:t>
      </w:r>
      <w:r>
        <w:rPr>
          <w:rFonts w:ascii="Calibri" w:cs="Calibri" w:eastAsia="Calibri" w:hAnsi="Calibri"/>
          <w:b w:val="false"/>
          <w:bCs w:val="false"/>
          <w:i w:val="false"/>
          <w:iCs w:val="false"/>
          <w:color w:val="1A1A1A"/>
          <w:sz w:val="22"/>
          <w:szCs w:val="22"/>
        </w:rPr>
        <w:t xml:space="preserve">Enough to see the milestones, the dependencies and the critical path — no more. A plan you can’t keep up to date is worse than a simpler one you can.</w:t>
      </w:r>
    </w:p>
    <w:p>
      <w:pPr>
        <w:spacing w:after="165" w:before="0" w:line="300"/>
      </w:pPr>
      <w:r>
        <w:rPr>
          <w:rFonts w:ascii="Calibri" w:cs="Calibri" w:eastAsia="Calibri" w:hAnsi="Calibri"/>
          <w:b/>
          <w:bCs/>
          <w:i w:val="false"/>
          <w:iCs w:val="false"/>
          <w:color w:val="1A1A1A"/>
          <w:sz w:val="22"/>
          <w:szCs w:val="22"/>
        </w:rPr>
        <w:t xml:space="preserve">What if I inherit a messy project?  </w:t>
      </w:r>
      <w:r>
        <w:rPr>
          <w:rFonts w:ascii="Calibri" w:cs="Calibri" w:eastAsia="Calibri" w:hAnsi="Calibri"/>
          <w:b w:val="false"/>
          <w:bCs w:val="false"/>
          <w:i w:val="false"/>
          <w:iCs w:val="false"/>
          <w:color w:val="1A1A1A"/>
          <w:sz w:val="22"/>
          <w:szCs w:val="22"/>
        </w:rPr>
        <w:t xml:space="preserve">Rebuild the basics: confirm the reference and business case, reconstruct the milestones, open a clean RAID log, and send an honest first status. You don’t have to fix everything at once.</w:t>
      </w:r>
    </w:p>
    <w:p>
      <w:pPr>
        <w:spacing w:after="165" w:before="0" w:line="300"/>
      </w:pPr>
      <w:r>
        <w:rPr>
          <w:rFonts w:ascii="Calibri" w:cs="Calibri" w:eastAsia="Calibri" w:hAnsi="Calibri"/>
          <w:b/>
          <w:bCs/>
          <w:i w:val="false"/>
          <w:iCs w:val="false"/>
          <w:color w:val="1A1A1A"/>
          <w:sz w:val="22"/>
          <w:szCs w:val="22"/>
        </w:rPr>
        <w:t xml:space="preserve">What if I don’t know the answer to something?  </w:t>
      </w:r>
      <w:r>
        <w:rPr>
          <w:rFonts w:ascii="Calibri" w:cs="Calibri" w:eastAsia="Calibri" w:hAnsi="Calibri"/>
          <w:b w:val="false"/>
          <w:bCs w:val="false"/>
          <w:i w:val="false"/>
          <w:iCs w:val="false"/>
          <w:color w:val="1A1A1A"/>
          <w:sz w:val="22"/>
          <w:szCs w:val="22"/>
        </w:rPr>
        <w:t xml:space="preserve">Say so, and find out. “I’ll confirm and come back to you by Thursday” builds more trust than a confident guess. A PM is a coordinator, not an oracle.</w:t>
      </w:r>
    </w:p>
    <w:p>
      <w:pPr>
        <w:spacing w:after="165" w:before="0" w:line="300"/>
      </w:pPr>
      <w:r>
        <w:rPr>
          <w:rFonts w:ascii="Calibri" w:cs="Calibri" w:eastAsia="Calibri" w:hAnsi="Calibri"/>
          <w:b/>
          <w:bCs/>
          <w:i w:val="false"/>
          <w:iCs w:val="false"/>
          <w:color w:val="1A1A1A"/>
          <w:sz w:val="22"/>
          <w:szCs w:val="22"/>
        </w:rPr>
        <w:t xml:space="preserve">How do I say no to my sponsor?  </w:t>
      </w:r>
      <w:r>
        <w:rPr>
          <w:rFonts w:ascii="Calibri" w:cs="Calibri" w:eastAsia="Calibri" w:hAnsi="Calibri"/>
          <w:b w:val="false"/>
          <w:bCs w:val="false"/>
          <w:i w:val="false"/>
          <w:iCs w:val="false"/>
          <w:color w:val="1A1A1A"/>
          <w:sz w:val="22"/>
          <w:szCs w:val="22"/>
        </w:rPr>
        <w:t xml:space="preserve">You rarely say a flat no — you show the trade-off: “we can add that, and here’s what moves on time, cost or scope.” Then let them choose with eyes open.</w:t>
      </w:r>
    </w:p>
    <w:p>
      <w:pPr>
        <w:spacing w:after="165" w:before="0" w:line="300"/>
      </w:pPr>
      <w:r>
        <w:rPr>
          <w:rFonts w:ascii="Calibri" w:cs="Calibri" w:eastAsia="Calibri" w:hAnsi="Calibri"/>
          <w:b/>
          <w:bCs/>
          <w:i w:val="false"/>
          <w:iCs w:val="false"/>
          <w:color w:val="1A1A1A"/>
          <w:sz w:val="22"/>
          <w:szCs w:val="22"/>
        </w:rPr>
        <w:t xml:space="preserve">My sponsor is disengaged — what do I do?  </w:t>
      </w:r>
      <w:r>
        <w:rPr>
          <w:rFonts w:ascii="Calibri" w:cs="Calibri" w:eastAsia="Calibri" w:hAnsi="Calibri"/>
          <w:b w:val="false"/>
          <w:bCs w:val="false"/>
          <w:i w:val="false"/>
          <w:iCs w:val="false"/>
          <w:color w:val="1A1A1A"/>
          <w:sz w:val="22"/>
          <w:szCs w:val="22"/>
        </w:rPr>
        <w:t xml:space="preserve">An engaged sponsor is your most important asset. Keep them informed in short, regular updates, bring them clear decisions rather than open problems, and if disengagement is putting the project at risk, log it as a risk and escalate.</w:t>
      </w:r>
    </w:p>
    <w:p>
      <w:pPr>
        <w:pStyle w:val="Heading1"/>
        <w:spacing w:after="120" w:before="280"/>
      </w:pPr>
      <w:r>
        <w:rPr>
          <w:rFonts w:ascii="Calibri" w:cs="Calibri" w:eastAsia="Calibri" w:hAnsi="Calibri"/>
          <w:b/>
          <w:bCs/>
          <w:color w:val="1F3864"/>
          <w:sz w:val="26"/>
          <w:szCs w:val="26"/>
        </w:rPr>
        <w:t xml:space="preserve">Common beginner mistakes (and how to avoid them)</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Planning to dates, not dependencies. </w:t>
      </w:r>
      <w:r>
        <w:rPr>
          <w:rFonts w:ascii="Calibri" w:cs="Calibri" w:eastAsia="Calibri" w:hAnsi="Calibri"/>
          <w:b w:val="false"/>
          <w:bCs w:val="false"/>
          <w:i w:val="false"/>
          <w:iCs w:val="false"/>
          <w:color w:val="1A1A1A"/>
          <w:sz w:val="22"/>
          <w:szCs w:val="22"/>
        </w:rPr>
        <w:t xml:space="preserve">A wall of dates hides what actually drives the finish. Map dependencies and find the critical path.</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Waiting to start the RAID log. </w:t>
      </w:r>
      <w:r>
        <w:rPr>
          <w:rFonts w:ascii="Calibri" w:cs="Calibri" w:eastAsia="Calibri" w:hAnsi="Calibri"/>
          <w:b w:val="false"/>
          <w:bCs w:val="false"/>
          <w:i w:val="false"/>
          <w:iCs w:val="false"/>
          <w:color w:val="1A1A1A"/>
          <w:sz w:val="22"/>
          <w:szCs w:val="22"/>
        </w:rPr>
        <w:t xml:space="preserve">“Nothing's gone wrong yet” is exactly when to start it. Log the first known risk on day one.</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Watermelon status. </w:t>
      </w:r>
      <w:r>
        <w:rPr>
          <w:rFonts w:ascii="Calibri" w:cs="Calibri" w:eastAsia="Calibri" w:hAnsi="Calibri"/>
          <w:b w:val="false"/>
          <w:bCs w:val="false"/>
          <w:i w:val="false"/>
          <w:iCs w:val="false"/>
          <w:color w:val="1A1A1A"/>
          <w:sz w:val="22"/>
          <w:szCs w:val="22"/>
        </w:rPr>
        <w:t xml:space="preserve">Reporting green to avoid a hard conversation just makes the eventual red worse. Report the real colour early.</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Hero-managing. </w:t>
      </w:r>
      <w:r>
        <w:rPr>
          <w:rFonts w:ascii="Calibri" w:cs="Calibri" w:eastAsia="Calibri" w:hAnsi="Calibri"/>
          <w:b w:val="false"/>
          <w:bCs w:val="false"/>
          <w:i w:val="false"/>
          <w:iCs w:val="false"/>
          <w:color w:val="1A1A1A"/>
          <w:sz w:val="22"/>
          <w:szCs w:val="22"/>
        </w:rPr>
        <w:t xml:space="preserve">Trying to do the delivery work yourself instead of coordinating it. Your job is to make the right work happen, not to do all of it.</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Gold-plating. </w:t>
      </w:r>
      <w:r>
        <w:rPr>
          <w:rFonts w:ascii="Calibri" w:cs="Calibri" w:eastAsia="Calibri" w:hAnsi="Calibri"/>
          <w:b w:val="false"/>
          <w:bCs w:val="false"/>
          <w:i w:val="false"/>
          <w:iCs w:val="false"/>
          <w:color w:val="1A1A1A"/>
          <w:sz w:val="22"/>
          <w:szCs w:val="22"/>
        </w:rPr>
        <w:t xml:space="preserve">Polishing beyond what the decision needs. “Good enough for the purpose” beats perfect-and-late.</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Silent scope creep. </w:t>
      </w:r>
      <w:r>
        <w:rPr>
          <w:rFonts w:ascii="Calibri" w:cs="Calibri" w:eastAsia="Calibri" w:hAnsi="Calibri"/>
          <w:b w:val="false"/>
          <w:bCs w:val="false"/>
          <w:i w:val="false"/>
          <w:iCs w:val="false"/>
          <w:color w:val="1A1A1A"/>
          <w:sz w:val="22"/>
          <w:szCs w:val="22"/>
        </w:rPr>
        <w:t xml:space="preserve">Letting scope grow without a Change Request. Make every change a visible decision.</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Skipping the benefit baseline. </w:t>
      </w:r>
      <w:r>
        <w:rPr>
          <w:rFonts w:ascii="Calibri" w:cs="Calibri" w:eastAsia="Calibri" w:hAnsi="Calibri"/>
          <w:b w:val="false"/>
          <w:bCs w:val="false"/>
          <w:i w:val="false"/>
          <w:iCs w:val="false"/>
          <w:color w:val="1A1A1A"/>
          <w:sz w:val="22"/>
          <w:szCs w:val="22"/>
        </w:rPr>
        <w:t xml:space="preserve">Capture the “before” number before go-live, or the benefit can never be proven.</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Mis-sizing governance. </w:t>
      </w:r>
      <w:r>
        <w:rPr>
          <w:rFonts w:ascii="Calibri" w:cs="Calibri" w:eastAsia="Calibri" w:hAnsi="Calibri"/>
          <w:b w:val="false"/>
          <w:bCs w:val="false"/>
          <w:i w:val="false"/>
          <w:iCs w:val="false"/>
          <w:color w:val="1A1A1A"/>
          <w:sz w:val="22"/>
          <w:szCs w:val="22"/>
        </w:rPr>
        <w:t xml:space="preserve">Don't smother a small project in process — or under-govern a big one. Right-size to the real need.</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Treating the weekly update as optional. </w:t>
      </w:r>
      <w:r>
        <w:rPr>
          <w:rFonts w:ascii="Calibri" w:cs="Calibri" w:eastAsia="Calibri" w:hAnsi="Calibri"/>
          <w:b w:val="false"/>
          <w:bCs w:val="false"/>
          <w:i w:val="false"/>
          <w:iCs w:val="false"/>
          <w:color w:val="1A1A1A"/>
          <w:sz w:val="22"/>
          <w:szCs w:val="22"/>
        </w:rPr>
        <w:t xml:space="preserve">A short “nothing new, on track” still matters; silence creates uncertainty.</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Inventing your own templates. </w:t>
      </w:r>
      <w:r>
        <w:rPr>
          <w:rFonts w:ascii="Calibri" w:cs="Calibri" w:eastAsia="Calibri" w:hAnsi="Calibri"/>
          <w:b w:val="false"/>
          <w:bCs w:val="false"/>
          <w:i w:val="false"/>
          <w:iCs w:val="false"/>
          <w:color w:val="1A1A1A"/>
          <w:sz w:val="22"/>
          <w:szCs w:val="22"/>
        </w:rPr>
        <w:t xml:space="preserve">The standard is what lets someone else pick up your project later. Change the ask before you change the block.</w:t>
      </w:r>
    </w:p>
    <w:p>
      <w:pPr>
        <w:pStyle w:val="Heading1"/>
        <w:spacing w:after="120" w:before="280"/>
      </w:pPr>
      <w:r>
        <w:rPr>
          <w:rFonts w:ascii="Calibri" w:cs="Calibri" w:eastAsia="Calibri" w:hAnsi="Calibri"/>
          <w:b/>
          <w:bCs/>
          <w:color w:val="1F3864"/>
          <w:sz w:val="26"/>
          <w:szCs w:val="26"/>
        </w:rPr>
        <w:t xml:space="preserve">Your first project — a checklist</w:t>
      </w:r>
    </w:p>
    <w:p>
      <w:pPr>
        <w:spacing w:after="165" w:before="0" w:line="300"/>
      </w:pPr>
      <w:r>
        <w:rPr>
          <w:rFonts w:ascii="Calibri" w:cs="Calibri" w:eastAsia="Calibri" w:hAnsi="Calibri"/>
          <w:b w:val="false"/>
          <w:bCs w:val="false"/>
          <w:i w:val="false"/>
          <w:iCs w:val="false"/>
          <w:color w:val="1A1A1A"/>
          <w:sz w:val="22"/>
          <w:szCs w:val="22"/>
        </w:rPr>
        <w:t xml:space="preserve">In your first week, work through this (the Quick-Start Guide has the fuller version):</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Confirm the project has a Project Reference and an approved Business Case. If not, stop and work with the PMO first.</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Set up your project folder (Version Control &amp; Storage Guide) and copy the templates you need, renamed to the convention.</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Start the Project Plan &amp; Schedule — the spine everything rolls up to.</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Open the RAID and Tracker Logs and record anything already known — even one risk.</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Build your first RACI and your stakeholder map and draft communication plan.</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Book your recurring meetings (team, SteerCo) and circulate the Terms of Reference.</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Send your first Weekly Update — even a short one — to establish the rhythm.</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Declare your project's complexity appetite and low-maintenance target (Design Principles Guide).</w:t>
      </w:r>
    </w:p>
    <w:p>
      <w:pPr>
        <w:pStyle w:val="Heading1"/>
        <w:spacing w:after="120" w:before="280"/>
      </w:pPr>
      <w:r>
        <w:rPr>
          <w:rFonts w:ascii="Calibri" w:cs="Calibri" w:eastAsia="Calibri" w:hAnsi="Calibri"/>
          <w:b/>
          <w:bCs/>
          <w:color w:val="1F3864"/>
          <w:sz w:val="26"/>
          <w:szCs w:val="26"/>
        </w:rPr>
        <w:t xml:space="preserve">Practice exercises</w:t>
      </w:r>
    </w:p>
    <w:p>
      <w:pPr>
        <w:spacing w:after="165" w:before="0" w:line="300"/>
      </w:pPr>
      <w:r>
        <w:rPr>
          <w:rFonts w:ascii="Calibri" w:cs="Calibri" w:eastAsia="Calibri" w:hAnsi="Calibri"/>
          <w:b w:val="false"/>
          <w:bCs w:val="false"/>
          <w:i w:val="false"/>
          <w:iCs w:val="false"/>
          <w:color w:val="1A1A1A"/>
          <w:sz w:val="22"/>
          <w:szCs w:val="22"/>
        </w:rPr>
        <w:t xml:space="preserve">Try these before looking at the answers that follow. They take about twenty minutes and use only what is in this guide.</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1. Project or BAU?  </w:t>
      </w:r>
      <w:r>
        <w:rPr>
          <w:rFonts w:ascii="Calibri" w:cs="Calibri" w:eastAsia="Calibri" w:hAnsi="Calibri"/>
          <w:b w:val="false"/>
          <w:bCs w:val="false"/>
          <w:i w:val="false"/>
          <w:iCs w:val="false"/>
          <w:color w:val="1A1A1A"/>
          <w:sz w:val="22"/>
          <w:szCs w:val="22"/>
        </w:rPr>
        <w:t xml:space="preserve">Label each: (a) processing this month’s invoices; (b) replacing the invoicing system; (c) answering the support line; (d) setting up a new support line.</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2. Classify the RAID item.  </w:t>
      </w:r>
      <w:r>
        <w:rPr>
          <w:rFonts w:ascii="Calibri" w:cs="Calibri" w:eastAsia="Calibri" w:hAnsi="Calibri"/>
          <w:b w:val="false"/>
          <w:bCs w:val="false"/>
          <w:i w:val="false"/>
          <w:iCs w:val="false"/>
          <w:color w:val="1A1A1A"/>
          <w:sz w:val="22"/>
          <w:szCs w:val="22"/>
        </w:rPr>
        <w:t xml:space="preserve">Risk, issue, assumption, dependency or constraint? (a) “The new starter has not been security-cleared yet and cannot begin.” (b) “We are assuming the data is clean.” (c) “The budget cannot exceed $50k.” (d) “The vendor might miss the test date.” (e) “We need finance to sign off first.”</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3. Find the critical path.  </w:t>
      </w:r>
      <w:r>
        <w:rPr>
          <w:rFonts w:ascii="Calibri" w:cs="Calibri" w:eastAsia="Calibri" w:hAnsi="Calibri"/>
          <w:b w:val="false"/>
          <w:bCs w:val="false"/>
          <w:i w:val="false"/>
          <w:iCs w:val="false"/>
          <w:color w:val="1A1A1A"/>
          <w:sz w:val="22"/>
          <w:szCs w:val="22"/>
        </w:rPr>
        <w:t xml:space="preserve">A (3 days, no dependency); B depends on A (4 days); C depends on A (2 days); D depends on B and C (2 days). What is the shortest time to finish, and which tasks are critical?</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4. Fix the status.  </w:t>
      </w:r>
      <w:r>
        <w:rPr>
          <w:rFonts w:ascii="Calibri" w:cs="Calibri" w:eastAsia="Calibri" w:hAnsi="Calibri"/>
          <w:b w:val="false"/>
          <w:bCs w:val="false"/>
          <w:i w:val="false"/>
          <w:iCs w:val="false"/>
          <w:color w:val="1A1A1A"/>
          <w:sz w:val="22"/>
          <w:szCs w:val="22"/>
        </w:rPr>
        <w:t xml:space="preserve">Rewrite honestly: “Everything is on track” — when in truth the build is a week late and testing has not started. One or two sentences, with RAG and trend.</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5. Spot the scope creep.  </w:t>
      </w:r>
      <w:r>
        <w:rPr>
          <w:rFonts w:ascii="Calibri" w:cs="Calibri" w:eastAsia="Calibri" w:hAnsi="Calibri"/>
          <w:b w:val="false"/>
          <w:bCs w:val="false"/>
          <w:i w:val="false"/>
          <w:iCs w:val="false"/>
          <w:color w:val="1A1A1A"/>
          <w:sz w:val="22"/>
          <w:szCs w:val="22"/>
        </w:rPr>
        <w:t xml:space="preserve">The sponsor says: “While you are building the portal, just add live chat too — shouldn’t take long.” What do you do?</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6. Write the meeting purpose.  </w:t>
      </w:r>
      <w:r>
        <w:rPr>
          <w:rFonts w:ascii="Calibri" w:cs="Calibri" w:eastAsia="Calibri" w:hAnsi="Calibri"/>
          <w:b w:val="false"/>
          <w:bCs w:val="false"/>
          <w:i w:val="false"/>
          <w:iCs w:val="false"/>
          <w:color w:val="1A1A1A"/>
          <w:sz w:val="22"/>
          <w:szCs w:val="22"/>
        </w:rPr>
        <w:t xml:space="preserve">You need the SteerCo to choose between two vendors. Write the one-sentence purpose line for the invite.</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7. Who is accountable?  </w:t>
      </w:r>
      <w:r>
        <w:rPr>
          <w:rFonts w:ascii="Calibri" w:cs="Calibri" w:eastAsia="Calibri" w:hAnsi="Calibri"/>
          <w:b w:val="false"/>
          <w:bCs w:val="false"/>
          <w:i w:val="false"/>
          <w:iCs w:val="false"/>
          <w:color w:val="1A1A1A"/>
          <w:sz w:val="22"/>
          <w:szCs w:val="22"/>
        </w:rPr>
        <w:t xml:space="preserve">On a RACI row for “sign off the design,” can two people both be Accountable? Why or why not?</w:t>
      </w:r>
    </w:p>
    <w:p>
      <w:pPr>
        <w:pStyle w:val="Heading1"/>
        <w:spacing w:after="120" w:before="280"/>
      </w:pPr>
      <w:r>
        <w:rPr>
          <w:rFonts w:ascii="Calibri" w:cs="Calibri" w:eastAsia="Calibri" w:hAnsi="Calibri"/>
          <w:b/>
          <w:bCs/>
          <w:color w:val="1F3864"/>
          <w:sz w:val="26"/>
          <w:szCs w:val="26"/>
        </w:rPr>
        <w:t xml:space="preserve">Answers to the practice exercises</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1.  </w:t>
      </w:r>
      <w:r>
        <w:rPr>
          <w:rFonts w:ascii="Calibri" w:cs="Calibri" w:eastAsia="Calibri" w:hAnsi="Calibri"/>
          <w:b w:val="false"/>
          <w:bCs w:val="false"/>
          <w:i w:val="false"/>
          <w:iCs w:val="false"/>
          <w:color w:val="1A1A1A"/>
          <w:sz w:val="22"/>
          <w:szCs w:val="22"/>
        </w:rPr>
        <w:t xml:space="preserve">(a) BAU, (b) project, (c) BAU, (d) project — projects create a change and have an end; BAU is ongoing.</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2.  </w:t>
      </w:r>
      <w:r>
        <w:rPr>
          <w:rFonts w:ascii="Calibri" w:cs="Calibri" w:eastAsia="Calibri" w:hAnsi="Calibri"/>
          <w:b w:val="false"/>
          <w:bCs w:val="false"/>
          <w:i w:val="false"/>
          <w:iCs w:val="false"/>
          <w:color w:val="1A1A1A"/>
          <w:sz w:val="22"/>
          <w:szCs w:val="22"/>
        </w:rPr>
        <w:t xml:space="preserve">(a) issue (already blocking), (b) assumption, (c) constraint, (d) risk (“might”), (e) dependency.</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3.  </w:t>
      </w:r>
      <w:r>
        <w:rPr>
          <w:rFonts w:ascii="Calibri" w:cs="Calibri" w:eastAsia="Calibri" w:hAnsi="Calibri"/>
          <w:b w:val="false"/>
          <w:bCs w:val="false"/>
          <w:i w:val="false"/>
          <w:iCs w:val="false"/>
          <w:color w:val="1A1A1A"/>
          <w:sz w:val="22"/>
          <w:szCs w:val="22"/>
        </w:rPr>
        <w:t xml:space="preserve">A→B→D = 3+4+2 = 9 days; A→C→D = 3+2+2 = 7 days. The finish is 9 days; the critical path is A→B→D, and C has 2 days of float.</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4.  </w:t>
      </w:r>
      <w:r>
        <w:rPr>
          <w:rFonts w:ascii="Calibri" w:cs="Calibri" w:eastAsia="Calibri" w:hAnsi="Calibri"/>
          <w:b w:val="false"/>
          <w:bCs w:val="false"/>
          <w:i w:val="false"/>
          <w:iCs w:val="false"/>
          <w:color w:val="1A1A1A"/>
          <w:sz w:val="22"/>
          <w:szCs w:val="22"/>
        </w:rPr>
        <w:t xml:space="preserve">Something like: “Amber, trend declining. Build is a week behind and testing has not started, putting go-live at risk. Recovery options come to this week’s SteerCo.” Honest, specific, and it asks for a decision.</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5.  </w:t>
      </w:r>
      <w:r>
        <w:rPr>
          <w:rFonts w:ascii="Calibri" w:cs="Calibri" w:eastAsia="Calibri" w:hAnsi="Calibri"/>
          <w:b w:val="false"/>
          <w:bCs w:val="false"/>
          <w:i w:val="false"/>
          <w:iCs w:val="false"/>
          <w:color w:val="1A1A1A"/>
          <w:sz w:val="22"/>
          <w:szCs w:val="22"/>
        </w:rPr>
        <w:t xml:space="preserve">Do not silently absorb it. Live chat is new scope, so raise a Change Request showing the impact on time, cost or other scope — then let the sponsor choose with eyes open.</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6.  </w:t>
      </w:r>
      <w:r>
        <w:rPr>
          <w:rFonts w:ascii="Calibri" w:cs="Calibri" w:eastAsia="Calibri" w:hAnsi="Calibri"/>
          <w:b w:val="false"/>
          <w:bCs w:val="false"/>
          <w:i w:val="false"/>
          <w:iCs w:val="false"/>
          <w:color w:val="1A1A1A"/>
          <w:sz w:val="22"/>
          <w:szCs w:val="22"/>
        </w:rPr>
        <w:t xml:space="preserve">For example: “This meeting exists to choose between Vendor A and Vendor B for the integration and commit the budget.” It names the decision and the outcome.</w:t>
      </w:r>
    </w:p>
    <w:p>
      <w:pPr>
        <w:pStyle w:val="ListParagraph"/>
        <w:numPr>
          <w:ilvl w:val="0"/>
          <w:numId w:val="1"/>
        </w:numPr>
        <w:spacing w:after="92" w:line="296"/>
      </w:pPr>
      <w:r>
        <w:rPr>
          <w:rFonts w:ascii="Calibri" w:cs="Calibri" w:eastAsia="Calibri" w:hAnsi="Calibri"/>
          <w:b/>
          <w:bCs/>
          <w:i w:val="false"/>
          <w:iCs w:val="false"/>
          <w:color w:val="1A1A1A"/>
          <w:sz w:val="22"/>
          <w:szCs w:val="22"/>
        </w:rPr>
        <w:t xml:space="preserve">7.  </w:t>
      </w:r>
      <w:r>
        <w:rPr>
          <w:rFonts w:ascii="Calibri" w:cs="Calibri" w:eastAsia="Calibri" w:hAnsi="Calibri"/>
          <w:b w:val="false"/>
          <w:bCs w:val="false"/>
          <w:i w:val="false"/>
          <w:iCs w:val="false"/>
          <w:color w:val="1A1A1A"/>
          <w:sz w:val="22"/>
          <w:szCs w:val="22"/>
        </w:rPr>
        <w:t xml:space="preserve">No — exactly one person is Accountable per row. Two “A”s means no one truly answers for it. Others can be Responsible or Consulted.</w:t>
      </w:r>
    </w:p>
    <w:p>
      <w:pPr>
        <w:pStyle w:val="Heading1"/>
        <w:spacing w:after="120" w:before="280"/>
      </w:pPr>
      <w:r>
        <w:rPr>
          <w:rFonts w:ascii="Calibri" w:cs="Calibri" w:eastAsia="Calibri" w:hAnsi="Calibri"/>
          <w:b/>
          <w:bCs/>
          <w:color w:val="1F3864"/>
          <w:sz w:val="26"/>
          <w:szCs w:val="26"/>
        </w:rPr>
        <w:t xml:space="preserve">Are you ready to run your first project?</w:t>
      </w:r>
    </w:p>
    <w:p>
      <w:pPr>
        <w:spacing w:after="165" w:before="0" w:line="300"/>
      </w:pPr>
      <w:r>
        <w:rPr>
          <w:rFonts w:ascii="Calibri" w:cs="Calibri" w:eastAsia="Calibri" w:hAnsi="Calibri"/>
          <w:b w:val="false"/>
          <w:bCs w:val="false"/>
          <w:i w:val="false"/>
          <w:iCs w:val="false"/>
          <w:color w:val="1A1A1A"/>
          <w:sz w:val="22"/>
          <w:szCs w:val="22"/>
        </w:rPr>
        <w:t xml:space="preserve">A quick self-check. If you can answer yes to most of these, you are ready to start — the rest you will learn by doing.</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Can you explain, in a sentence each, what scope, time, cost and benefit mean for your project?</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Do you know who your sponsor and business owner are, and what each is accountable for?</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Could you name your project’s top three risks today?</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Do you know which milestone is on the critical path?</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Have you set up the plan and the RAID log, even lightly?</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Do you know when your first weekly update and first SteerCo are?</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Do you know which guide to open when a question gets deeper?</w:t>
      </w:r>
    </w:p>
    <w:p>
      <w:pPr>
        <w:pStyle w:val="Heading1"/>
        <w:spacing w:after="120" w:before="280"/>
      </w:pPr>
      <w:r>
        <w:rPr>
          <w:rFonts w:ascii="Calibri" w:cs="Calibri" w:eastAsia="Calibri" w:hAnsi="Calibri"/>
          <w:b/>
          <w:bCs/>
          <w:color w:val="1F3864"/>
          <w:sz w:val="26"/>
          <w:szCs w:val="26"/>
        </w:rPr>
        <w:t xml:space="preserve">Seeing it done — filled-in artefact examples</w:t>
      </w:r>
    </w:p>
    <w:p>
      <w:pPr>
        <w:spacing w:after="165" w:before="0" w:line="300"/>
      </w:pPr>
      <w:r>
        <w:rPr>
          <w:rFonts w:ascii="Calibri" w:cs="Calibri" w:eastAsia="Calibri" w:hAnsi="Calibri"/>
          <w:b w:val="false"/>
          <w:bCs w:val="false"/>
          <w:i w:val="false"/>
          <w:iCs w:val="false"/>
          <w:color w:val="1A1A1A"/>
          <w:sz w:val="22"/>
          <w:szCs w:val="22"/>
        </w:rPr>
        <w:t xml:space="preserve">Seeing one completed makes the templates far less daunting. A few examples, from the Customer Portal Launch project:</w:t>
      </w:r>
    </w:p>
    <w:p>
      <w:pPr>
        <w:pStyle w:val="Heading2"/>
        <w:spacing w:after="90" w:before="200"/>
      </w:pPr>
      <w:r>
        <w:rPr>
          <w:rFonts w:ascii="Calibri" w:cs="Calibri" w:eastAsia="Calibri" w:hAnsi="Calibri"/>
          <w:b/>
          <w:bCs/>
          <w:color w:val="1F3864"/>
          <w:sz w:val="22"/>
          <w:szCs w:val="22"/>
        </w:rPr>
        <w:t xml:space="preserve">A RAID risk entry</w:t>
      </w:r>
    </w:p>
    <w:tbl>
      <w:tblPr>
        <w:tblW w:type="dxa" w:w="9706"/>
        <w:tblBorders>
          <w:top w:val="single" w:color="C9C2DA" w:sz="4"/>
          <w:left w:val="single" w:color="C9C2DA" w:sz="4"/>
          <w:bottom w:val="single" w:color="C9C2DA" w:sz="4"/>
          <w:right w:val="single" w:color="C9C2DA" w:sz="4"/>
          <w:insideH w:val="single" w:color="C9C2DA" w:sz="4"/>
          <w:insideV w:val="single" w:color="C9C2DA" w:sz="4"/>
        </w:tblBorders>
      </w:tblPr>
      <w:tblGrid>
        <w:gridCol w:w="1700"/>
        <w:gridCol w:w="8006"/>
      </w:tblGrid>
      <w:tr>
        <w:trPr>
          <w:tblHeader/>
        </w:trPr>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8"/>
                <w:szCs w:val="18"/>
              </w:rPr>
              <w:t xml:space="preserve">Field</w:t>
            </w:r>
          </w:p>
        </w:tc>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8"/>
                <w:szCs w:val="18"/>
              </w:rPr>
              <w:t xml:space="preserve">Example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Risk ID</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R001</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Title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SSO vendor slippage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Description</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The identity vendor is behind on SSO integration, risking the go-live date.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Impact / Probability</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High / High</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Owner</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A. Chen (PM)</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Mitigation</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Weekly vendor check-in added; fallback local login kept until SSO is stable.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Status</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Open — linked to CR-01</w:t>
            </w:r>
          </w:p>
        </w:tc>
      </w:tr>
    </w:tbl>
    <w:p>
      <w:pPr>
        <w:pStyle w:val="Heading2"/>
        <w:spacing w:after="90" w:before="200"/>
      </w:pPr>
      <w:r>
        <w:rPr>
          <w:rFonts w:ascii="Calibri" w:cs="Calibri" w:eastAsia="Calibri" w:hAnsi="Calibri"/>
          <w:b/>
          <w:bCs/>
          <w:color w:val="1F3864"/>
          <w:sz w:val="22"/>
          <w:szCs w:val="22"/>
        </w:rPr>
        <w:t xml:space="preserve">A weekly update, in skeleton</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Overall: Amber, trend stable — “build and design signed off; SSO integration behind due to vendor slippage.”</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Achievements this week: requirements, design and build complete.</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Challenges and emerging risks: vendor slippage on SSO (R001).</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Focus next week: complete SSO integration; begin UAT.</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Watch items for the board: possible two-week go-live slip (see CR-01).</w:t>
      </w:r>
    </w:p>
    <w:p>
      <w:pPr>
        <w:pStyle w:val="Heading2"/>
        <w:spacing w:after="90" w:before="200"/>
      </w:pPr>
      <w:r>
        <w:rPr>
          <w:rFonts w:ascii="Calibri" w:cs="Calibri" w:eastAsia="Calibri" w:hAnsi="Calibri"/>
          <w:b/>
          <w:bCs/>
          <w:color w:val="1F3864"/>
          <w:sz w:val="22"/>
          <w:szCs w:val="22"/>
        </w:rPr>
        <w:t xml:space="preserve">A RACI row</w:t>
      </w:r>
    </w:p>
    <w:tbl>
      <w:tblPr>
        <w:tblW w:type="dxa" w:w="9706"/>
        <w:tblBorders>
          <w:top w:val="single" w:color="C9C2DA" w:sz="4"/>
          <w:left w:val="single" w:color="C9C2DA" w:sz="4"/>
          <w:bottom w:val="single" w:color="C9C2DA" w:sz="4"/>
          <w:right w:val="single" w:color="C9C2DA" w:sz="4"/>
          <w:insideH w:val="single" w:color="C9C2DA" w:sz="4"/>
          <w:insideV w:val="single" w:color="C9C2DA" w:sz="4"/>
        </w:tblBorders>
      </w:tblPr>
      <w:tblGrid>
        <w:gridCol w:w="3200"/>
        <w:gridCol w:w="1700"/>
        <w:gridCol w:w="1600"/>
        <w:gridCol w:w="1600"/>
        <w:gridCol w:w="1606"/>
      </w:tblGrid>
      <w:tr>
        <w:trPr>
          <w:tblHeader/>
        </w:trPr>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8"/>
                <w:szCs w:val="18"/>
              </w:rPr>
              <w:t xml:space="preserve">Activity</w:t>
            </w:r>
          </w:p>
        </w:tc>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8"/>
                <w:szCs w:val="18"/>
              </w:rPr>
              <w:t xml:space="preserve">R</w:t>
            </w:r>
          </w:p>
        </w:tc>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8"/>
                <w:szCs w:val="18"/>
              </w:rPr>
              <w:t xml:space="preserve">A</w:t>
            </w:r>
          </w:p>
        </w:tc>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8"/>
                <w:szCs w:val="18"/>
              </w:rPr>
              <w:t xml:space="preserve">C</w:t>
            </w:r>
          </w:p>
        </w:tc>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8"/>
                <w:szCs w:val="18"/>
              </w:rPr>
              <w:t xml:space="preserve">I</w:t>
            </w:r>
          </w:p>
        </w:tc>
      </w:tr>
      <w:tr>
        <w:tc>
          <w:tcPr>
            <w:tcW w:type="auto" w:w="0"/>
            <w:tcMar>
              <w:top w:type="dxa" w:w="50"/>
              <w:left w:type="dxa" w:w="90"/>
              <w:bottom w:type="dxa" w:w="50"/>
              <w:right w:type="dxa" w:w="90"/>
            </w:tcMar>
          </w:tcPr>
          <w:p>
            <w:pPr>
              <w:spacing w:after="0" w:line="248"/>
            </w:pPr>
            <w:r>
              <w:rPr>
                <w:rFonts w:ascii="Calibri" w:cs="Calibri" w:eastAsia="Calibri" w:hAnsi="Calibri"/>
                <w:b/>
                <w:bCs/>
                <w:color w:val="1A1A1A"/>
                <w:sz w:val="18"/>
                <w:szCs w:val="18"/>
              </w:rPr>
              <w:t xml:space="preserve">SSO integration (M4)</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Vendor</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PM</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IT</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SteerCo</w:t>
            </w:r>
          </w:p>
        </w:tc>
      </w:tr>
    </w:tbl>
    <w:p>
      <w:pPr>
        <w:pStyle w:val="Heading2"/>
        <w:spacing w:after="90" w:before="200"/>
      </w:pPr>
      <w:r>
        <w:rPr>
          <w:rFonts w:ascii="Calibri" w:cs="Calibri" w:eastAsia="Calibri" w:hAnsi="Calibri"/>
          <w:b/>
          <w:bCs/>
          <w:color w:val="1F3864"/>
          <w:sz w:val="22"/>
          <w:szCs w:val="22"/>
        </w:rPr>
        <w:t xml:space="preserve">A benefit line</w:t>
      </w:r>
    </w:p>
    <w:p>
      <w:pPr>
        <w:pStyle w:val="ListParagraph"/>
        <w:numPr>
          <w:ilvl w:val="0"/>
          <w:numId w:val="1"/>
        </w:numPr>
        <w:spacing w:after="92" w:line="296"/>
      </w:pPr>
      <w:r>
        <w:rPr>
          <w:rFonts w:ascii="Calibri" w:cs="Calibri" w:eastAsia="Calibri" w:hAnsi="Calibri"/>
          <w:b w:val="false"/>
          <w:bCs w:val="false"/>
          <w:i w:val="false"/>
          <w:iCs w:val="false"/>
          <w:color w:val="1A1A1A"/>
          <w:sz w:val="22"/>
          <w:szCs w:val="22"/>
        </w:rPr>
        <w:t xml:space="preserve">Benefit: fewer inbound calls for the top 5 request types. Baseline: 4,200 calls/month (two weeks before go-live). Target: ≤ 2,900/month. Measure: the monthly ops report. Owner: Operations Manager. Review: go-live + 6 months. Cashable: yes, if the freed capacity is redeployed.</w:t>
      </w:r>
    </w:p>
    <w:p>
      <w:pPr>
        <w:pStyle w:val="Heading1"/>
        <w:spacing w:after="120" w:before="280"/>
      </w:pPr>
      <w:r>
        <w:rPr>
          <w:rFonts w:ascii="Calibri" w:cs="Calibri" w:eastAsia="Calibri" w:hAnsi="Calibri"/>
          <w:b/>
          <w:bCs/>
          <w:color w:val="1F3864"/>
          <w:sz w:val="26"/>
          <w:szCs w:val="26"/>
        </w:rPr>
        <w:t xml:space="preserve">Glossary — plain English</w:t>
      </w:r>
    </w:p>
    <w:tbl>
      <w:tblPr>
        <w:tblW w:type="dxa" w:w="9706"/>
        <w:tblBorders>
          <w:top w:val="single" w:color="C9C2DA" w:sz="4"/>
          <w:left w:val="single" w:color="C9C2DA" w:sz="4"/>
          <w:bottom w:val="single" w:color="C9C2DA" w:sz="4"/>
          <w:right w:val="single" w:color="C9C2DA" w:sz="4"/>
          <w:insideH w:val="single" w:color="C9C2DA" w:sz="4"/>
          <w:insideV w:val="single" w:color="C9C2DA" w:sz="4"/>
        </w:tblBorders>
      </w:tblPr>
      <w:tblGrid>
        <w:gridCol w:w="2600"/>
        <w:gridCol w:w="7106"/>
      </w:tblGrid>
      <w:tr>
        <w:trPr>
          <w:tblHeader/>
        </w:trPr>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8"/>
                <w:szCs w:val="18"/>
              </w:rPr>
              <w:t xml:space="preserve">Term</w:t>
            </w:r>
          </w:p>
        </w:tc>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8"/>
                <w:szCs w:val="18"/>
              </w:rPr>
              <w:t xml:space="preserve">In plain English</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Baseline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The agreed reference point for scope, time and cost. Changes to it go through a Change Request.</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BAU (business-as-usual)</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The ongoing running of the organisation — the opposite of a temporary project.</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Benefit</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The value a project exists to create (money, time, service, compliance). “Cashable” means it can be banked.</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Business Case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The document that justifies a project and sets its baseline.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Change Request (CR)</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A traceable decision to change baselined scope, budget, timeline or a deliverable.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Constraint</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A fixed limit you must work within — a deadline, budget or technology.</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Critical path</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The chain of dependent tasks that determines the earliest finish. Slip one and the project slips.</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Dependency</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When one task or team relies on another to finish first.</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Float (slack)</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Spare time on a task that isn't on the critical path.</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Go-live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The point the solution goes into real use.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Governance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How decisions are made and who is accountable.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Iron triangle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The trade-off between scope, time and cost, with quality across all three.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Issue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Something that has already happened and needs fixing now.</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Lessons learned</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What worked and what to do differently, captured so the next project improves.</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Milestone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A significant checkpoint in the plan, such as “design signed off”.</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PMO</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The Project Management Office — portfolio-level support and governance across projects.</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Project Reference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The single number (YYYY-NNN) that threads every document of one project together.</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PTIP</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The prioritised portfolio list the board uses to fund, hold or stop initiatives.</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RACI</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Who is Responsible, Accountable, Consulted and Informed for each activity.</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RAG</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Red / Amber / Green — the current status of a project or milestone.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RAID</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Risks, Assumptions, Issues, Dependencies (and Constraints) — the things a PM tracks.</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Risk</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Something that might happen and would hurt the project; managed before it does.</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Scope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The boundary of what a project will and won't deliver.</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Scope creep</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Scope growing quietly without more time or budget.</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Sponsor</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The senior person accountable for the project; chairs the SteerCo.</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Stage gate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A decision point where it's checked that the project should continue.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Stakeholder</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Anyone who affects, or is affected by, the project.</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SteerCo</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Steering Committee — the project's governance and decision forum.</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Tier</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How far SSLM scales, from a single project (Tier 1) up to a portfolio office (Tier 4).</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Trend</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The direction of a status since last time — improving, stable or declining.</w:t>
            </w:r>
          </w:p>
        </w:tc>
      </w:tr>
    </w:tbl>
    <w:p>
      <w:pPr>
        <w:pStyle w:val="Heading1"/>
        <w:spacing w:after="120" w:before="280"/>
      </w:pPr>
      <w:r>
        <w:rPr>
          <w:rFonts w:ascii="Calibri" w:cs="Calibri" w:eastAsia="Calibri" w:hAnsi="Calibri"/>
          <w:b/>
          <w:bCs/>
          <w:color w:val="1F3864"/>
          <w:sz w:val="26"/>
          <w:szCs w:val="26"/>
        </w:rPr>
        <w:t xml:space="preserve">Where to go next</w:t>
      </w:r>
    </w:p>
    <w:p>
      <w:pPr>
        <w:spacing w:after="165" w:before="0" w:line="300"/>
      </w:pPr>
      <w:r>
        <w:rPr>
          <w:rFonts w:ascii="Calibri" w:cs="Calibri" w:eastAsia="Calibri" w:hAnsi="Calibri"/>
          <w:b w:val="false"/>
          <w:bCs w:val="false"/>
          <w:i w:val="false"/>
          <w:iCs w:val="false"/>
          <w:color w:val="1A1A1A"/>
          <w:sz w:val="22"/>
          <w:szCs w:val="22"/>
        </w:rPr>
        <w:t xml:space="preserve">As a question comes up, this points you to the guide that answers it:</w:t>
      </w:r>
    </w:p>
    <w:tbl>
      <w:tblPr>
        <w:tblW w:type="dxa" w:w="9706"/>
        <w:tblBorders>
          <w:top w:val="single" w:color="C9C2DA" w:sz="4"/>
          <w:left w:val="single" w:color="C9C2DA" w:sz="4"/>
          <w:bottom w:val="single" w:color="C9C2DA" w:sz="4"/>
          <w:right w:val="single" w:color="C9C2DA" w:sz="4"/>
          <w:insideH w:val="single" w:color="C9C2DA" w:sz="4"/>
          <w:insideV w:val="single" w:color="C9C2DA" w:sz="4"/>
        </w:tblBorders>
      </w:tblPr>
      <w:tblGrid>
        <w:gridCol w:w="5200"/>
        <w:gridCol w:w="4506"/>
      </w:tblGrid>
      <w:tr>
        <w:trPr>
          <w:tblHeader/>
        </w:trPr>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8"/>
                <w:szCs w:val="18"/>
              </w:rPr>
              <w:t xml:space="preserve">Your question</w:t>
            </w:r>
          </w:p>
        </w:tc>
        <w:tc>
          <w:tcPr>
            <w:tcW w:type="auto" w:w="0"/>
            <w:shd w:fill="D9E2F3" w:color="auto" w:val="clear"/>
            <w:tcMar>
              <w:top w:type="dxa" w:w="50"/>
              <w:left w:type="dxa" w:w="90"/>
              <w:bottom w:type="dxa" w:w="50"/>
              <w:right w:type="dxa" w:w="90"/>
            </w:tcMar>
          </w:tcPr>
          <w:p>
            <w:pPr>
              <w:spacing w:after="0" w:line="248"/>
            </w:pPr>
            <w:r>
              <w:rPr>
                <w:rFonts w:ascii="Calibri" w:cs="Calibri" w:eastAsia="Calibri" w:hAnsi="Calibri"/>
                <w:b/>
                <w:bCs/>
                <w:color w:val="1F3864"/>
                <w:sz w:val="18"/>
                <w:szCs w:val="18"/>
              </w:rPr>
              <w:t xml:space="preserve">The guide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How do I start in my first week?</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Quick-Start Guide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How do I run SSLM with Waterfall, Agile or a value stream?</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Delivery Methodologies Guide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How do I name files and number my log items?</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Document Naming &amp; Numbering Conventions Guide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How should I structure my project folder?</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Version Control &amp; Storage Guide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How do I run an effective meeting?</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Meeting Playbook Guide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How do I map stakeholders and plan communications?</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Stakeholder Management, RACI &amp; Communication Guide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How do I manage risk, and when does an issue escalate?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Risk &amp; Assurance Approach; RAID Log &amp; Escalation</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How do I write my reports?</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Status Reporting Guide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How does an idea or change get approved?</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Change Request &amp; Idea Intake Guide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How are initiatives prioritised?</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PTIP Prioritisation Guide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How do I close and capture lessons?</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Lessons Learned &amp; Closure Facilitation Guide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How do I track whether benefits landed?</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Benefits Realisation &amp; Post Go-Live Tracking Guide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How do I manage the people side of change?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Change Management Approach (ADKAR) Guide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How do I keep spend and vendors visible?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Budget, Cost &amp; Resource; Vendor &amp; Procurement guides</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How simple/low-maintenance should the solution be?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Design Principles Guide</w:t>
            </w:r>
          </w:p>
        </w:tc>
      </w:tr>
      <w:tr>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Why SSLM, for a leadership audience?</w:t>
            </w:r>
          </w:p>
        </w:tc>
        <w:tc>
          <w:tcPr>
            <w:tcW w:type="auto" w:w="0"/>
            <w:tcMar>
              <w:top w:type="dxa" w:w="50"/>
              <w:left w:type="dxa" w:w="90"/>
              <w:bottom w:type="dxa" w:w="50"/>
              <w:right w:type="dxa" w:w="90"/>
            </w:tcMar>
          </w:tcPr>
          <w:p>
            <w:pPr>
              <w:spacing w:after="0" w:line="248"/>
            </w:pPr>
            <w:r>
              <w:rPr>
                <w:rFonts w:ascii="Calibri" w:cs="Calibri" w:eastAsia="Calibri" w:hAnsi="Calibri"/>
                <w:b w:val="false"/>
                <w:bCs w:val="false"/>
                <w:color w:val="1A1A1A"/>
                <w:sz w:val="18"/>
                <w:szCs w:val="18"/>
              </w:rPr>
              <w:t xml:space="preserve">Why SSLM — Leadership One-Pager</w:t>
            </w:r>
          </w:p>
        </w:tc>
      </w:tr>
    </w:tbl>
    <w:p>
      <w:pPr>
        <w:spacing w:after="165" w:before="120" w:line="300"/>
      </w:pPr>
      <w:r>
        <w:rPr>
          <w:rFonts w:ascii="Calibri" w:cs="Calibri" w:eastAsia="Calibri" w:hAnsi="Calibri"/>
          <w:b w:val="false"/>
          <w:bCs w:val="false"/>
          <w:i w:val="false"/>
          <w:iCs w:val="false"/>
          <w:color w:val="1A1A1A"/>
          <w:sz w:val="22"/>
          <w:szCs w:val="22"/>
        </w:rPr>
        <w:t xml:space="preserve">You've now seen the whole shape of running a project and the tools SSLM gives you for each part. Start your first project with the checklist above, keep this guide and the Quick-Start beside you, and reach for a detailed guide whenever a question gets deeper. You'll learn most by doing — and SSLM is built to make the first time a safe one.</w:t>
      </w:r>
    </w:p>
    <w:sectPr>
      <w:pgSz w:w="11906" w:h="16838" w:orient="portrait"/>
      <w:pgMar w:top="1150" w:right="1250" w:bottom="1150" w:left="12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5496"/>
      <w:sz w:val="32"/>
      <w:szCs w:val="32"/>
    </w:rPr>
  </w:style>
  <w:style w:type="paragraph" w:styleId="Heading2">
    <w:name w:val="Heading 2"/>
    <w:basedOn w:val="Normal"/>
    <w:next w:val="Normal"/>
    <w:qFormat/>
    <w:rPr>
      <w:color w:val="2E5496"/>
      <w:sz w:val="26"/>
      <w:szCs w:val="26"/>
    </w:rPr>
  </w:style>
  <w:style w:type="paragraph" w:styleId="Heading3">
    <w:name w:val="Heading 3"/>
    <w:basedOn w:val="Normal"/>
    <w:next w:val="Normal"/>
    <w:qFormat/>
    <w:rPr>
      <w:color w:val="1F3864"/>
      <w:sz w:val="24"/>
      <w:szCs w:val="24"/>
    </w:rPr>
  </w:style>
  <w:style w:type="paragraph" w:styleId="Heading4">
    <w:name w:val="Heading 4"/>
    <w:basedOn w:val="Normal"/>
    <w:next w:val="Normal"/>
    <w:qFormat/>
    <w:rPr>
      <w:i/>
      <w:iCs/>
      <w:color w:val="2E5496"/>
    </w:rPr>
  </w:style>
  <w:style w:type="paragraph" w:styleId="Heading5">
    <w:name w:val="Heading 5"/>
    <w:basedOn w:val="Normal"/>
    <w:next w:val="Normal"/>
    <w:qFormat/>
    <w:rPr>
      <w:color w:val="2E5496"/>
    </w:rPr>
  </w:style>
  <w:style w:type="paragraph" w:styleId="Heading6">
    <w:name w:val="Heading 6"/>
    <w:basedOn w:val="Normal"/>
    <w:next w:val="Normal"/>
    <w:qFormat/>
    <w:rPr>
      <w:color w:val="1F3864"/>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2E5496"/>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2026-07-11T07:48:28.557Z</dcterms:created>
  <dcterms:modified xsi:type="dcterms:W3CDTF">2026-07-11T07:48:28.558Z</dcterms:modified>
</cp:coreProperties>
</file>

<file path=docProps/custom.xml><?xml version="1.0" encoding="utf-8"?>
<Properties xmlns="http://schemas.openxmlformats.org/officeDocument/2006/custom-properties" xmlns:vt="http://schemas.openxmlformats.org/officeDocument/2006/docPropsVTypes"/>
</file>