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Risk &amp; Assurance Approach Guide</w:t>
      </w:r>
    </w:p>
    <w:p>
      <w:pPr>
        <w:jc w:val="center"/>
      </w:pPr>
      <w:r>
        <w:rPr>
          <w:i/>
          <w:color w:val="595959"/>
          <w:sz w:val="26"/>
        </w:rPr>
        <w:t>A structured risk process, and how to use the assessment tools</w:t>
      </w:r>
    </w:p>
    <w:p>
      <w:r>
        <w:t>Purpose. A structured approach to risk keeps a project's RAID Log meaningful, rather than a graveyard of forgotten entries. This guide sets out a ten-step risk management process, from first identifying a risk through to capturing lessons learned at the end of a project or stage.</w:t>
      </w:r>
    </w:p>
    <w:p>
      <w:r>
        <w:t>What's inside: the ten-step risk management process, and how it pairs with two tools — the Risk Assessment tool (how well each step is being applied on your project) and the Assurance Assessment tool (a broader maturity check across wider project governance).</w:t>
      </w:r>
    </w:p>
    <w:p>
      <w:pPr>
        <w:pStyle w:val="Heading1"/>
      </w:pPr>
      <w:r>
        <w:t>1. Risk identification</w:t>
      </w:r>
    </w:p>
    <w:p>
      <w:r>
        <w:t>Form a cross-functional team — subject matter experts (functional and technical), key leaders, and other relevant stakeholders such as vendors — to identify potential risks. Run brainstorming sessions to uncover the types of risk that might affect the project or its objectives.</w:t>
      </w:r>
    </w:p>
    <w:p>
      <w:pPr>
        <w:pStyle w:val="Heading1"/>
      </w:pPr>
      <w:r>
        <w:t>2. Risk assessment</w:t>
      </w:r>
    </w:p>
    <w:p>
      <w:r>
        <w:t>Assess identified risks by potential impact and likelihood. Categorise them — technical, organisational, operational, security, or external — and prioritise them by significance to the project's success.</w:t>
      </w:r>
    </w:p>
    <w:p>
      <w:pPr>
        <w:pStyle w:val="Heading1"/>
      </w:pPr>
      <w:r>
        <w:t>3. Risk quantification</w:t>
      </w:r>
    </w:p>
    <w:p>
      <w:r>
        <w:t>Assign numerical values to risks where possible, to quantify their potential impact and likelihood. Use a risk matrix or scoring system to rank risks by severity.</w:t>
      </w:r>
    </w:p>
    <w:p>
      <w:pPr>
        <w:pStyle w:val="Heading1"/>
      </w:pPr>
      <w:r>
        <w:t>4. Risk mitigation</w:t>
      </w:r>
    </w:p>
    <w:p>
      <w:r>
        <w:t>Develop strategies to mitigate high-priority risks, including contingency plans for potential issues. Assign responsibility for each mitigation action to a specific team member.</w:t>
      </w:r>
    </w:p>
    <w:p>
      <w:pPr>
        <w:pStyle w:val="Heading1"/>
      </w:pPr>
      <w:r>
        <w:t>5. Risk monitoring</w:t>
      </w:r>
    </w:p>
    <w:p>
      <w:r>
        <w:t>Set a regular schedule for reviewing and reassessing identified risks throughout the project lifecycle. Be ready to adapt the risk management strategy as the project progresses and new risks emerge.</w:t>
      </w:r>
    </w:p>
    <w:p>
      <w:pPr>
        <w:pStyle w:val="Heading1"/>
      </w:pPr>
      <w:r>
        <w:t>6. Risk communication</w:t>
      </w:r>
    </w:p>
    <w:p>
      <w:r>
        <w:t>Set a communication plan to keep stakeholders informed about identified risks, mitigation efforts, and their potential impact. Keep channels open for team members to report new risks or changes to existing ones.</w:t>
      </w:r>
    </w:p>
    <w:p>
      <w:pPr>
        <w:pStyle w:val="Heading1"/>
      </w:pPr>
      <w:r>
        <w:t>7. Risk documentation</w:t>
      </w:r>
    </w:p>
    <w:p>
      <w:r>
        <w:t>Maintain a comprehensive risk register — the RAID Log — covering each identified risk, its status, mitigation plans, and responsible parties. Document changes and updates as they occur.</w:t>
      </w:r>
    </w:p>
    <w:p>
      <w:pPr>
        <w:pStyle w:val="Heading1"/>
      </w:pPr>
      <w:r>
        <w:t>8. Contingency planning</w:t>
      </w:r>
    </w:p>
    <w:p>
      <w:r>
        <w:t>Develop contingency plans for high-impact risks, setting out specific actions to take if those risks materialise. Make sure backup arrangements are in place for critical parts of the project.</w:t>
      </w:r>
    </w:p>
    <w:p>
      <w:pPr>
        <w:pStyle w:val="Heading1"/>
      </w:pPr>
      <w:r>
        <w:t>9. Risk reporting</w:t>
      </w:r>
    </w:p>
    <w:p>
      <w:r>
        <w:t>Provide regular risk status reports to the Project Sponsor, stakeholders, and SteerCo as part of the standard reporting cadence. Include the effectiveness of mitigation efforts and any changes in risk severity.</w:t>
      </w:r>
    </w:p>
    <w:p>
      <w:pPr>
        <w:pStyle w:val="Heading1"/>
      </w:pPr>
      <w:r>
        <w:t>10. Lessons learned</w:t>
      </w:r>
    </w:p>
    <w:p>
      <w:r>
        <w:t>Run a review at the end of each stage, or at project closure, to identify lessons learned from the risk management process. Document insights and best practices in the Lessons Learned Log to inform future projects.</w:t>
      </w:r>
    </w:p>
    <w:p>
      <w:pPr>
        <w:pStyle w:val="Heading1"/>
      </w:pPr>
      <w:r>
        <w:t>11. Using the assessment tools</w:t>
      </w:r>
    </w:p>
    <w:p>
      <w:r>
        <w:t>Two tools sit alongside this process, both living in Administration &amp; Reporting next to the Project Health-Check:</w:t>
      </w:r>
    </w:p>
    <w:p>
      <w:pPr>
        <w:pStyle w:val="ListBullet"/>
      </w:pPr>
      <w:r>
        <w:t>Risk Assessment tool — scores how well each of the ten steps above is being applied on your project, using the RAID Log as evidence. Includes a worked example.</w:t>
      </w:r>
    </w:p>
    <w:p>
      <w:pPr>
        <w:pStyle w:val="ListBullet"/>
      </w:pPr>
      <w:r>
        <w:t>Assurance Assessment tool — a broader governance maturity check across the wider project — objectives, planning, quality, resourcing, communication, change control, and more — rated on a 0–10 maturity scale. Includes a worked example.</w:t>
      </w:r>
    </w:p>
    <w:p>
      <w:r>
        <w:t>The Health-Check is a light monthly pulse-check. These two tools are a deeper assessment, typically run at key stage gates rather than every month.</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